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9336D" w14:textId="0F4A310A" w:rsidR="00142191" w:rsidRPr="00267D41" w:rsidRDefault="005C172B" w:rsidP="00142191">
      <w:pPr>
        <w:pStyle w:val="ListParagraph"/>
        <w:numPr>
          <w:ilvl w:val="0"/>
          <w:numId w:val="9"/>
        </w:numPr>
        <w:shd w:val="clear" w:color="auto" w:fill="B4C6E7" w:themeFill="accent1" w:themeFillTint="66"/>
        <w:spacing w:before="120" w:after="120" w:line="300" w:lineRule="auto"/>
        <w:contextualSpacing w:val="0"/>
        <w:jc w:val="both"/>
        <w:rPr>
          <w:rFonts w:ascii="Times New Roman" w:hAnsi="Times New Roman" w:cs="Times New Roman"/>
          <w:b/>
          <w:bCs/>
          <w:szCs w:val="22"/>
          <w:u w:val="single"/>
        </w:rPr>
      </w:pPr>
      <w:r w:rsidRPr="00267D41">
        <w:rPr>
          <w:rFonts w:ascii="Times New Roman" w:hAnsi="Times New Roman" w:cs="Times New Roman"/>
          <w:b/>
          <w:bCs/>
          <w:szCs w:val="22"/>
          <w:u w:val="single"/>
        </w:rPr>
        <w:t>IEEE Referencing Style</w:t>
      </w:r>
    </w:p>
    <w:p w14:paraId="754E50E6" w14:textId="64A2E105" w:rsidR="00142191" w:rsidRPr="00267D41" w:rsidRDefault="00142191" w:rsidP="00ED74D9">
      <w:pPr>
        <w:pStyle w:val="ListParagraph"/>
        <w:spacing w:before="120" w:after="120" w:line="300" w:lineRule="auto"/>
        <w:ind w:left="0"/>
        <w:contextualSpacing w:val="0"/>
        <w:jc w:val="both"/>
        <w:rPr>
          <w:rFonts w:ascii="Times New Roman" w:hAnsi="Times New Roman" w:cs="Times New Roman"/>
          <w:szCs w:val="22"/>
          <w:u w:val="single"/>
        </w:rPr>
      </w:pPr>
      <w:hyperlink r:id="rId7" w:history="1">
        <w:r w:rsidRPr="00267D41">
          <w:rPr>
            <w:rStyle w:val="Hyperlink"/>
            <w:rFonts w:ascii="Times New Roman" w:hAnsi="Times New Roman" w:cs="Times New Roman"/>
            <w:szCs w:val="22"/>
          </w:rPr>
          <w:t>https://ieeeauthorcenter.ieee.org/wp-content/uploads/IEEE-Reference-Guide.pdf</w:t>
        </w:r>
      </w:hyperlink>
    </w:p>
    <w:p w14:paraId="1FD48AE0" w14:textId="7ACAA3C2" w:rsidR="005C172B" w:rsidRPr="00267D41" w:rsidRDefault="005C172B" w:rsidP="008D58D0">
      <w:pPr>
        <w:pStyle w:val="ListParagraph"/>
        <w:numPr>
          <w:ilvl w:val="1"/>
          <w:numId w:val="5"/>
        </w:numPr>
        <w:shd w:val="clear" w:color="auto" w:fill="F7CAAC" w:themeFill="accent2" w:themeFillTint="66"/>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In Text Citations</w:t>
      </w:r>
    </w:p>
    <w:p w14:paraId="37E08978" w14:textId="77777777" w:rsidR="005C172B" w:rsidRPr="00267D41" w:rsidRDefault="005C172B"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When writing a piece of academic work, you must acknowledge any sources which you have used. You do this by including a brief in-text ‘citation’ within the main body of your writing, next to the material you have used.</w:t>
      </w:r>
    </w:p>
    <w:p w14:paraId="35299E38" w14:textId="3C068F1F" w:rsidR="005C172B" w:rsidRPr="00267D41" w:rsidRDefault="005C172B"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The IEEE style is a numeric style, where citations are numbered [1] in the order of appearance. This citation leads your reader to a full reference to the source in the list of references at the end of your work. Each citation number should be enclosed in square brackets on the same line as the text, before any punctuation, with a space before the bracket [2]. Once a source has been cited, the same number is re-used for all subsequent citations to the same source.</w:t>
      </w:r>
    </w:p>
    <w:tbl>
      <w:tblPr>
        <w:tblStyle w:val="TableGrid"/>
        <w:tblW w:w="0" w:type="auto"/>
        <w:tblInd w:w="360" w:type="dxa"/>
        <w:tblLook w:val="04A0" w:firstRow="1" w:lastRow="0" w:firstColumn="1" w:lastColumn="0" w:noHBand="0" w:noVBand="1"/>
      </w:tblPr>
      <w:tblGrid>
        <w:gridCol w:w="2763"/>
        <w:gridCol w:w="2785"/>
        <w:gridCol w:w="2748"/>
      </w:tblGrid>
      <w:tr w:rsidR="00427393" w:rsidRPr="00267D41" w14:paraId="64A332CC" w14:textId="77777777" w:rsidTr="00B903E2">
        <w:tc>
          <w:tcPr>
            <w:tcW w:w="2882" w:type="dxa"/>
          </w:tcPr>
          <w:p w14:paraId="206F1F89" w14:textId="77777777" w:rsidR="00427393" w:rsidRPr="00267D41" w:rsidRDefault="00427393" w:rsidP="00002D0E">
            <w:pPr>
              <w:jc w:val="both"/>
              <w:textAlignment w:val="top"/>
              <w:rPr>
                <w:rFonts w:ascii="Times New Roman" w:eastAsia="Times New Roman" w:hAnsi="Times New Roman" w:cs="Times New Roman"/>
                <w:b/>
                <w:bCs/>
                <w:color w:val="000000"/>
                <w:kern w:val="0"/>
                <w:szCs w:val="22"/>
                <w:lang w:eastAsia="en-IN"/>
                <w14:ligatures w14:val="none"/>
              </w:rPr>
            </w:pPr>
            <w:r w:rsidRPr="00267D41">
              <w:rPr>
                <w:rFonts w:ascii="Times New Roman" w:eastAsia="Times New Roman" w:hAnsi="Times New Roman" w:cs="Times New Roman"/>
                <w:b/>
                <w:bCs/>
                <w:color w:val="000000"/>
                <w:kern w:val="0"/>
                <w:szCs w:val="22"/>
                <w:lang w:eastAsia="en-IN"/>
                <w14:ligatures w14:val="none"/>
              </w:rPr>
              <w:t>Author Type</w:t>
            </w:r>
          </w:p>
        </w:tc>
        <w:tc>
          <w:tcPr>
            <w:tcW w:w="2893" w:type="dxa"/>
          </w:tcPr>
          <w:p w14:paraId="62198835" w14:textId="77777777" w:rsidR="00427393" w:rsidRPr="00267D41" w:rsidRDefault="00427393" w:rsidP="00002D0E">
            <w:pPr>
              <w:jc w:val="both"/>
              <w:textAlignment w:val="top"/>
              <w:rPr>
                <w:rFonts w:ascii="Times New Roman" w:eastAsia="Times New Roman" w:hAnsi="Times New Roman" w:cs="Times New Roman"/>
                <w:b/>
                <w:bCs/>
                <w:color w:val="000000"/>
                <w:kern w:val="0"/>
                <w:szCs w:val="22"/>
                <w:lang w:eastAsia="en-IN"/>
                <w14:ligatures w14:val="none"/>
              </w:rPr>
            </w:pPr>
            <w:r w:rsidRPr="00267D41">
              <w:rPr>
                <w:rFonts w:ascii="Times New Roman" w:eastAsia="Times New Roman" w:hAnsi="Times New Roman" w:cs="Times New Roman"/>
                <w:b/>
                <w:bCs/>
                <w:color w:val="000000"/>
                <w:kern w:val="0"/>
                <w:szCs w:val="22"/>
                <w:lang w:eastAsia="en-IN"/>
                <w14:ligatures w14:val="none"/>
              </w:rPr>
              <w:t>Parenthetical Citation</w:t>
            </w:r>
          </w:p>
        </w:tc>
        <w:tc>
          <w:tcPr>
            <w:tcW w:w="2881" w:type="dxa"/>
          </w:tcPr>
          <w:p w14:paraId="088B575D" w14:textId="77777777" w:rsidR="00427393" w:rsidRPr="00267D41" w:rsidRDefault="00427393" w:rsidP="00002D0E">
            <w:pPr>
              <w:jc w:val="both"/>
              <w:textAlignment w:val="top"/>
              <w:rPr>
                <w:rFonts w:ascii="Times New Roman" w:eastAsia="Times New Roman" w:hAnsi="Times New Roman" w:cs="Times New Roman"/>
                <w:b/>
                <w:bCs/>
                <w:color w:val="000000"/>
                <w:kern w:val="0"/>
                <w:szCs w:val="22"/>
                <w:lang w:eastAsia="en-IN"/>
                <w14:ligatures w14:val="none"/>
              </w:rPr>
            </w:pPr>
            <w:r w:rsidRPr="00267D41">
              <w:rPr>
                <w:rFonts w:ascii="Times New Roman" w:eastAsia="Times New Roman" w:hAnsi="Times New Roman" w:cs="Times New Roman"/>
                <w:b/>
                <w:bCs/>
                <w:color w:val="000000"/>
                <w:kern w:val="0"/>
                <w:szCs w:val="22"/>
                <w:lang w:eastAsia="en-IN"/>
                <w14:ligatures w14:val="none"/>
              </w:rPr>
              <w:t>Narrative Citation</w:t>
            </w:r>
          </w:p>
        </w:tc>
      </w:tr>
      <w:tr w:rsidR="00427393" w:rsidRPr="00267D41" w14:paraId="336660F1" w14:textId="77777777" w:rsidTr="00B903E2">
        <w:tc>
          <w:tcPr>
            <w:tcW w:w="2882" w:type="dxa"/>
          </w:tcPr>
          <w:p w14:paraId="63E095CC" w14:textId="77777777" w:rsidR="00427393" w:rsidRPr="00267D41" w:rsidRDefault="00427393"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One author</w:t>
            </w:r>
          </w:p>
        </w:tc>
        <w:tc>
          <w:tcPr>
            <w:tcW w:w="2893" w:type="dxa"/>
          </w:tcPr>
          <w:p w14:paraId="39DF9D35" w14:textId="519D929A" w:rsidR="00427393" w:rsidRPr="00267D41" w:rsidRDefault="00427393"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 xml:space="preserve">Brown [1], </w:t>
            </w:r>
          </w:p>
        </w:tc>
        <w:tc>
          <w:tcPr>
            <w:tcW w:w="2881" w:type="dxa"/>
          </w:tcPr>
          <w:p w14:paraId="3B27BD63" w14:textId="77777777" w:rsidR="00427393" w:rsidRPr="00267D41" w:rsidRDefault="00427393"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Brown [1],</w:t>
            </w:r>
          </w:p>
          <w:p w14:paraId="529EDBE2" w14:textId="5D9CF53D" w:rsidR="00427393" w:rsidRPr="00267D41" w:rsidRDefault="00427393"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hAnsi="Times New Roman" w:cs="Times New Roman"/>
                <w:szCs w:val="22"/>
              </w:rPr>
              <w:t>The theory was first put forward in 1987 [1]."</w:t>
            </w:r>
          </w:p>
        </w:tc>
      </w:tr>
      <w:tr w:rsidR="00427393" w:rsidRPr="00267D41" w14:paraId="28031D7F" w14:textId="77777777" w:rsidTr="00B903E2">
        <w:tc>
          <w:tcPr>
            <w:tcW w:w="2882" w:type="dxa"/>
          </w:tcPr>
          <w:p w14:paraId="79A1D058" w14:textId="7EEA1F2B" w:rsidR="00427393" w:rsidRPr="00267D41" w:rsidRDefault="00427393"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Multiple authors</w:t>
            </w:r>
          </w:p>
        </w:tc>
        <w:tc>
          <w:tcPr>
            <w:tcW w:w="2893" w:type="dxa"/>
          </w:tcPr>
          <w:p w14:paraId="4FC2B528" w14:textId="4D0224AE" w:rsidR="00427393" w:rsidRPr="00267D41" w:rsidRDefault="00427393"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[1,3,4,6]</w:t>
            </w:r>
            <w:r w:rsidR="00B903E2" w:rsidRPr="00267D41">
              <w:rPr>
                <w:rFonts w:ascii="Times New Roman" w:eastAsia="Times New Roman" w:hAnsi="Times New Roman" w:cs="Times New Roman"/>
                <w:color w:val="000000"/>
                <w:kern w:val="0"/>
                <w:szCs w:val="22"/>
                <w:lang w:eastAsia="en-IN"/>
                <w14:ligatures w14:val="none"/>
              </w:rPr>
              <w:t xml:space="preserve"> OR [1], [3], [5]</w:t>
            </w:r>
          </w:p>
        </w:tc>
        <w:tc>
          <w:tcPr>
            <w:tcW w:w="2881" w:type="dxa"/>
          </w:tcPr>
          <w:p w14:paraId="7BAC9CAA" w14:textId="3A526FC7" w:rsidR="00427393" w:rsidRPr="00267D41" w:rsidRDefault="00AE45A4"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hAnsi="Times New Roman" w:cs="Times New Roman"/>
                <w:szCs w:val="22"/>
              </w:rPr>
              <w:t>Several recent studies [3, 4, 15, 16] have suggested that..."</w:t>
            </w:r>
          </w:p>
        </w:tc>
      </w:tr>
      <w:tr w:rsidR="00427393" w:rsidRPr="00267D41" w14:paraId="59998C64" w14:textId="77777777" w:rsidTr="00B903E2">
        <w:tc>
          <w:tcPr>
            <w:tcW w:w="2882" w:type="dxa"/>
          </w:tcPr>
          <w:p w14:paraId="1378E80F" w14:textId="77777777" w:rsidR="00427393" w:rsidRPr="00267D41" w:rsidRDefault="00427393"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Group author with abbreviation</w:t>
            </w:r>
          </w:p>
          <w:p w14:paraId="206B51B5" w14:textId="77777777" w:rsidR="00427393" w:rsidRPr="00267D41" w:rsidRDefault="00427393"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First Citation</w:t>
            </w:r>
          </w:p>
          <w:p w14:paraId="502A4074" w14:textId="77777777" w:rsidR="00427393" w:rsidRPr="00267D41" w:rsidRDefault="00427393" w:rsidP="00002D0E">
            <w:pPr>
              <w:jc w:val="both"/>
              <w:textAlignment w:val="top"/>
              <w:rPr>
                <w:rFonts w:ascii="Times New Roman" w:eastAsia="Times New Roman" w:hAnsi="Times New Roman" w:cs="Times New Roman"/>
                <w:color w:val="000000"/>
                <w:kern w:val="0"/>
                <w:szCs w:val="22"/>
                <w:lang w:eastAsia="en-IN"/>
                <w14:ligatures w14:val="none"/>
              </w:rPr>
            </w:pPr>
          </w:p>
          <w:p w14:paraId="7FF788B7" w14:textId="77777777" w:rsidR="00427393" w:rsidRPr="00267D41" w:rsidRDefault="00427393" w:rsidP="00002D0E">
            <w:pPr>
              <w:jc w:val="both"/>
              <w:textAlignment w:val="top"/>
              <w:rPr>
                <w:rFonts w:ascii="Times New Roman" w:eastAsia="Times New Roman" w:hAnsi="Times New Roman" w:cs="Times New Roman"/>
                <w:color w:val="000000"/>
                <w:kern w:val="0"/>
                <w:szCs w:val="22"/>
                <w:lang w:eastAsia="en-IN"/>
                <w14:ligatures w14:val="none"/>
              </w:rPr>
            </w:pPr>
          </w:p>
          <w:p w14:paraId="5644C7DE" w14:textId="77777777" w:rsidR="00427393" w:rsidRPr="00267D41" w:rsidRDefault="00427393"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Subsequent citation</w:t>
            </w:r>
          </w:p>
        </w:tc>
        <w:tc>
          <w:tcPr>
            <w:tcW w:w="2893" w:type="dxa"/>
          </w:tcPr>
          <w:p w14:paraId="27B4855D" w14:textId="77777777" w:rsidR="00427393" w:rsidRPr="00267D41" w:rsidRDefault="00427393" w:rsidP="00002D0E">
            <w:pPr>
              <w:jc w:val="both"/>
              <w:textAlignment w:val="top"/>
              <w:rPr>
                <w:rFonts w:ascii="Times New Roman" w:eastAsia="Times New Roman" w:hAnsi="Times New Roman" w:cs="Times New Roman"/>
                <w:color w:val="000000"/>
                <w:kern w:val="0"/>
                <w:szCs w:val="22"/>
                <w:lang w:eastAsia="en-IN"/>
                <w14:ligatures w14:val="none"/>
              </w:rPr>
            </w:pPr>
          </w:p>
          <w:p w14:paraId="17F18859" w14:textId="77777777" w:rsidR="00427393" w:rsidRPr="00267D41" w:rsidRDefault="00427393"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(National Institute of Mental Health [NIMH], 2020)</w:t>
            </w:r>
          </w:p>
          <w:p w14:paraId="28087E79" w14:textId="77777777" w:rsidR="00427393" w:rsidRPr="00267D41" w:rsidRDefault="00427393" w:rsidP="00002D0E">
            <w:pPr>
              <w:jc w:val="both"/>
              <w:textAlignment w:val="top"/>
              <w:rPr>
                <w:rFonts w:ascii="Times New Roman" w:eastAsia="Times New Roman" w:hAnsi="Times New Roman" w:cs="Times New Roman"/>
                <w:color w:val="000000"/>
                <w:kern w:val="0"/>
                <w:szCs w:val="22"/>
                <w:lang w:eastAsia="en-IN"/>
                <w14:ligatures w14:val="none"/>
              </w:rPr>
            </w:pPr>
          </w:p>
          <w:p w14:paraId="68E8AE03" w14:textId="77777777" w:rsidR="00427393" w:rsidRPr="00267D41" w:rsidRDefault="00427393"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(NIMH, 2020)</w:t>
            </w:r>
          </w:p>
        </w:tc>
        <w:tc>
          <w:tcPr>
            <w:tcW w:w="2881" w:type="dxa"/>
          </w:tcPr>
          <w:p w14:paraId="4168A2EC" w14:textId="77777777" w:rsidR="00427393" w:rsidRPr="00267D41" w:rsidRDefault="00427393" w:rsidP="00002D0E">
            <w:pPr>
              <w:jc w:val="both"/>
              <w:textAlignment w:val="top"/>
              <w:rPr>
                <w:rFonts w:ascii="Times New Roman" w:eastAsia="Times New Roman" w:hAnsi="Times New Roman" w:cs="Times New Roman"/>
                <w:color w:val="000000"/>
                <w:kern w:val="0"/>
                <w:szCs w:val="22"/>
                <w:lang w:eastAsia="en-IN"/>
                <w14:ligatures w14:val="none"/>
              </w:rPr>
            </w:pPr>
          </w:p>
          <w:p w14:paraId="663F1EE9" w14:textId="77777777" w:rsidR="00427393" w:rsidRPr="00267D41" w:rsidRDefault="00427393" w:rsidP="00002D0E">
            <w:pPr>
              <w:jc w:val="both"/>
              <w:textAlignment w:val="top"/>
              <w:rPr>
                <w:rFonts w:ascii="Times New Roman" w:eastAsia="Times New Roman" w:hAnsi="Times New Roman" w:cs="Times New Roman"/>
                <w:color w:val="000000"/>
                <w:kern w:val="0"/>
                <w:szCs w:val="22"/>
                <w:lang w:eastAsia="en-IN"/>
                <w14:ligatures w14:val="none"/>
              </w:rPr>
            </w:pPr>
          </w:p>
          <w:p w14:paraId="1E91AF0E" w14:textId="77777777" w:rsidR="00427393" w:rsidRPr="00267D41" w:rsidRDefault="00427393"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National Institute of Mental Health (NIMH, 2020)</w:t>
            </w:r>
          </w:p>
          <w:p w14:paraId="55F580D4" w14:textId="77777777" w:rsidR="00427393" w:rsidRPr="00267D41" w:rsidRDefault="00427393" w:rsidP="00002D0E">
            <w:pPr>
              <w:jc w:val="both"/>
              <w:textAlignment w:val="top"/>
              <w:rPr>
                <w:rFonts w:ascii="Times New Roman" w:eastAsia="Times New Roman" w:hAnsi="Times New Roman" w:cs="Times New Roman"/>
                <w:color w:val="000000"/>
                <w:kern w:val="0"/>
                <w:szCs w:val="22"/>
                <w:lang w:eastAsia="en-IN"/>
                <w14:ligatures w14:val="none"/>
              </w:rPr>
            </w:pPr>
          </w:p>
          <w:p w14:paraId="465C2F90" w14:textId="77777777" w:rsidR="00427393" w:rsidRPr="00267D41" w:rsidRDefault="00427393"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NIMH (2020)</w:t>
            </w:r>
          </w:p>
        </w:tc>
      </w:tr>
    </w:tbl>
    <w:p w14:paraId="5E6D414D" w14:textId="6BE4172B" w:rsidR="00427393" w:rsidRPr="00267D41" w:rsidRDefault="00B903E2" w:rsidP="008D58D0">
      <w:pPr>
        <w:spacing w:before="120" w:after="120" w:line="300" w:lineRule="auto"/>
        <w:jc w:val="both"/>
        <w:rPr>
          <w:rFonts w:ascii="Times New Roman" w:hAnsi="Times New Roman" w:cs="Times New Roman"/>
          <w:b/>
          <w:bCs/>
          <w:szCs w:val="22"/>
        </w:rPr>
      </w:pPr>
      <w:r w:rsidRPr="00267D41">
        <w:rPr>
          <w:rFonts w:ascii="Times New Roman" w:hAnsi="Times New Roman" w:cs="Times New Roman"/>
          <w:b/>
          <w:bCs/>
          <w:szCs w:val="22"/>
        </w:rPr>
        <w:t xml:space="preserve">Citing a reference multiple </w:t>
      </w:r>
      <w:r w:rsidR="00177E71" w:rsidRPr="00267D41">
        <w:rPr>
          <w:rFonts w:ascii="Times New Roman" w:hAnsi="Times New Roman" w:cs="Times New Roman"/>
          <w:b/>
          <w:bCs/>
          <w:szCs w:val="22"/>
        </w:rPr>
        <w:t>times:</w:t>
      </w:r>
      <w:r w:rsidRPr="00267D41">
        <w:rPr>
          <w:rFonts w:ascii="Times New Roman" w:hAnsi="Times New Roman" w:cs="Times New Roman"/>
          <w:b/>
          <w:bCs/>
          <w:szCs w:val="22"/>
        </w:rPr>
        <w:t xml:space="preserve"> </w:t>
      </w:r>
      <w:r w:rsidRPr="00267D41">
        <w:rPr>
          <w:rFonts w:ascii="Times New Roman" w:hAnsi="Times New Roman" w:cs="Times New Roman"/>
          <w:color w:val="333333"/>
          <w:szCs w:val="22"/>
          <w:shd w:val="clear" w:color="auto" w:fill="FFFFFF"/>
        </w:rPr>
        <w:t>In the text, repeat the earlier reference number.</w:t>
      </w:r>
    </w:p>
    <w:p w14:paraId="3C2D4070" w14:textId="6C2CDCF7" w:rsidR="006B0DD0" w:rsidRPr="00267D41" w:rsidRDefault="006B0DD0" w:rsidP="008D58D0">
      <w:pPr>
        <w:pStyle w:val="ListParagraph"/>
        <w:numPr>
          <w:ilvl w:val="1"/>
          <w:numId w:val="5"/>
        </w:numPr>
        <w:shd w:val="clear" w:color="auto" w:fill="F7CAAC" w:themeFill="accent2" w:themeFillTint="66"/>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References</w:t>
      </w:r>
      <w:r w:rsidR="00FB5192" w:rsidRPr="00267D41">
        <w:rPr>
          <w:rFonts w:ascii="Times New Roman" w:hAnsi="Times New Roman" w:cs="Times New Roman"/>
          <w:b/>
          <w:bCs/>
          <w:szCs w:val="22"/>
        </w:rPr>
        <w:t>/ Bibliography</w:t>
      </w:r>
    </w:p>
    <w:p w14:paraId="59CB2832" w14:textId="22CF90DC" w:rsidR="006B0DD0" w:rsidRPr="00267D41" w:rsidRDefault="006B0DD0"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At the end of your work, list full details of all of the sources which you have cited in your text in a section headed References, in numeric order. References listed must follow IEEE formatting guidelines (see reference examples overleaf). Your reference list should allow anyone reading your work to identify and find the material to which you have referred.</w:t>
      </w:r>
    </w:p>
    <w:p w14:paraId="63ECC919" w14:textId="03F6D06B"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b/>
          <w:bCs/>
          <w:szCs w:val="22"/>
        </w:rPr>
        <w:t>Citations/references with multiple authors</w:t>
      </w:r>
    </w:p>
    <w:p w14:paraId="70AF4A2F" w14:textId="0DEBA185"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If you choose to mention the author(s) of a source whilst citing it in the text of your work, if there are three or more you can abbreviate them using ‘et al.’ e.g. During their research, Fan, et al. [4] discuss lasers in detail. However, in general you do not need to mention the authors by name, just use the numeric citation in square brackets. In your full reference list at the end however, you always give the authors’ names. In the reference list you can only abbreviate these using ‘et al.’ if there are six or more authors.</w:t>
      </w:r>
    </w:p>
    <w:p w14:paraId="2B709453" w14:textId="77777777" w:rsidR="00805EA5" w:rsidRPr="00267D41" w:rsidRDefault="00805EA5" w:rsidP="00427393">
      <w:pPr>
        <w:pStyle w:val="ListParagraph"/>
        <w:numPr>
          <w:ilvl w:val="2"/>
          <w:numId w:val="5"/>
        </w:numPr>
        <w:spacing w:before="120" w:after="120" w:line="300" w:lineRule="auto"/>
        <w:ind w:left="864" w:hanging="864"/>
        <w:contextualSpacing w:val="0"/>
        <w:jc w:val="both"/>
        <w:rPr>
          <w:rFonts w:ascii="Times New Roman" w:hAnsi="Times New Roman" w:cs="Times New Roman"/>
          <w:b/>
          <w:bCs/>
          <w:szCs w:val="22"/>
        </w:rPr>
      </w:pPr>
      <w:r w:rsidRPr="00267D41">
        <w:rPr>
          <w:rFonts w:ascii="Times New Roman" w:hAnsi="Times New Roman" w:cs="Times New Roman"/>
          <w:b/>
          <w:bCs/>
          <w:szCs w:val="22"/>
        </w:rPr>
        <w:t>Reference examples</w:t>
      </w:r>
    </w:p>
    <w:p w14:paraId="57D826D8" w14:textId="77777777" w:rsidR="00805EA5" w:rsidRPr="00267D41" w:rsidRDefault="00805EA5" w:rsidP="008D58D0">
      <w:pPr>
        <w:pStyle w:val="ListParagraph"/>
        <w:numPr>
          <w:ilvl w:val="3"/>
          <w:numId w:val="5"/>
        </w:numPr>
        <w:spacing w:before="120" w:after="120" w:line="300" w:lineRule="auto"/>
        <w:ind w:left="864" w:hanging="864"/>
        <w:contextualSpacing w:val="0"/>
        <w:jc w:val="both"/>
        <w:rPr>
          <w:rFonts w:ascii="Times New Roman" w:hAnsi="Times New Roman" w:cs="Times New Roman"/>
          <w:b/>
          <w:bCs/>
          <w:szCs w:val="22"/>
        </w:rPr>
      </w:pPr>
      <w:r w:rsidRPr="00267D41">
        <w:rPr>
          <w:rFonts w:ascii="Times New Roman" w:hAnsi="Times New Roman" w:cs="Times New Roman"/>
          <w:b/>
          <w:bCs/>
          <w:szCs w:val="22"/>
        </w:rPr>
        <w:t>Book</w:t>
      </w:r>
    </w:p>
    <w:p w14:paraId="1A57015D"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[Ref number] Author’s initials. Author’s Surname, Book Title, edition (if not first). Place of publication: Publisher, Year.</w:t>
      </w:r>
    </w:p>
    <w:p w14:paraId="16DC1EE9"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lastRenderedPageBreak/>
        <w:t>[1] I.A. Glover and P.M. Grant, Digital Communications, 3rd ed. Harlow: Prentice Hall, 2009.</w:t>
      </w:r>
    </w:p>
    <w:p w14:paraId="159A871F" w14:textId="77777777" w:rsidR="00805EA5" w:rsidRPr="00267D41" w:rsidRDefault="00805EA5" w:rsidP="008D58D0">
      <w:pPr>
        <w:pStyle w:val="ListParagraph"/>
        <w:numPr>
          <w:ilvl w:val="3"/>
          <w:numId w:val="5"/>
        </w:numPr>
        <w:spacing w:before="120" w:after="120" w:line="300" w:lineRule="auto"/>
        <w:ind w:left="864" w:hanging="864"/>
        <w:contextualSpacing w:val="0"/>
        <w:jc w:val="both"/>
        <w:rPr>
          <w:rFonts w:ascii="Times New Roman" w:hAnsi="Times New Roman" w:cs="Times New Roman"/>
          <w:b/>
          <w:bCs/>
          <w:szCs w:val="22"/>
        </w:rPr>
      </w:pPr>
      <w:r w:rsidRPr="00267D41">
        <w:rPr>
          <w:rFonts w:ascii="Times New Roman" w:hAnsi="Times New Roman" w:cs="Times New Roman"/>
          <w:b/>
          <w:bCs/>
          <w:szCs w:val="22"/>
        </w:rPr>
        <w:t>Book chapter</w:t>
      </w:r>
    </w:p>
    <w:p w14:paraId="643E65C2"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[Ref number] Author’s initials. Author’s Surname, “Title of chapter in book,” in Book Title, edition (if not first), Editor’s initials. Editor’s Surname, Ed. Place of publication: Publisher, Year, page numbers.</w:t>
      </w:r>
    </w:p>
    <w:p w14:paraId="48D2B7D7"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[2] C. W. Li and G. J. Wang, "MEMS manufacturing techniques for tissue scaffolding devices," in Mems for Biomedical Applications, S. Bhansali and A. Vasudev, Eds. Cambridge: Woodhead, 2012, pp. 192-217.</w:t>
      </w:r>
    </w:p>
    <w:p w14:paraId="56E39051" w14:textId="77777777" w:rsidR="00805EA5" w:rsidRPr="00267D41" w:rsidRDefault="00805EA5" w:rsidP="008D58D0">
      <w:pPr>
        <w:pStyle w:val="ListParagraph"/>
        <w:numPr>
          <w:ilvl w:val="3"/>
          <w:numId w:val="5"/>
        </w:numPr>
        <w:spacing w:before="120" w:after="120" w:line="300" w:lineRule="auto"/>
        <w:ind w:left="864" w:hanging="864"/>
        <w:contextualSpacing w:val="0"/>
        <w:jc w:val="both"/>
        <w:rPr>
          <w:rFonts w:ascii="Times New Roman" w:hAnsi="Times New Roman" w:cs="Times New Roman"/>
          <w:b/>
          <w:bCs/>
          <w:szCs w:val="22"/>
        </w:rPr>
      </w:pPr>
      <w:r w:rsidRPr="00267D41">
        <w:rPr>
          <w:rFonts w:ascii="Times New Roman" w:hAnsi="Times New Roman" w:cs="Times New Roman"/>
          <w:b/>
          <w:bCs/>
          <w:szCs w:val="22"/>
        </w:rPr>
        <w:t>Electronic Book</w:t>
      </w:r>
    </w:p>
    <w:p w14:paraId="73244BC3"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[Ref number] Author’s initials. Author’s Surname. (Year, Month Day). Book Title (edition) [Type of medium]. Available: URL</w:t>
      </w:r>
    </w:p>
    <w:p w14:paraId="527B7DF6"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[3] W. Zeng, H. Yu, C. Lin. (2013, Dec 19). Multimedia Security Technologies for Digital Rights Management [Online]. Available: http://goo.gl/xQ6doi</w:t>
      </w:r>
    </w:p>
    <w:p w14:paraId="669C2599"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Note: If the e-book is a direct equivalent of a print book e.g. in PDF format, you can reference it as a normal print book.</w:t>
      </w:r>
    </w:p>
    <w:p w14:paraId="0F5B599E" w14:textId="77777777" w:rsidR="00805EA5" w:rsidRPr="00267D41" w:rsidRDefault="00805EA5" w:rsidP="008D58D0">
      <w:pPr>
        <w:pStyle w:val="ListParagraph"/>
        <w:numPr>
          <w:ilvl w:val="3"/>
          <w:numId w:val="5"/>
        </w:numPr>
        <w:spacing w:before="120" w:after="120" w:line="300" w:lineRule="auto"/>
        <w:ind w:left="864" w:hanging="864"/>
        <w:contextualSpacing w:val="0"/>
        <w:jc w:val="both"/>
        <w:rPr>
          <w:rFonts w:ascii="Times New Roman" w:hAnsi="Times New Roman" w:cs="Times New Roman"/>
          <w:b/>
          <w:bCs/>
          <w:szCs w:val="22"/>
        </w:rPr>
      </w:pPr>
      <w:r w:rsidRPr="00267D41">
        <w:rPr>
          <w:rFonts w:ascii="Times New Roman" w:hAnsi="Times New Roman" w:cs="Times New Roman"/>
          <w:b/>
          <w:bCs/>
          <w:szCs w:val="22"/>
        </w:rPr>
        <w:t>Journal article</w:t>
      </w:r>
    </w:p>
    <w:p w14:paraId="4588D33C" w14:textId="72EF197D"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[Ref number] Author’s initials. Author’s Surname, “Title of article,” Title of journal abbreviated in Italics, vol. number, issue number, page numbers, Abbreviated Month Year.</w:t>
      </w:r>
    </w:p>
    <w:p w14:paraId="2D1C7F89"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[4] F. Yan, Y. Gu, Y. Wang, C. M. Wang, X. Y. Hu, H. X. Peng, et al., "Study on the interaction mechanism between laser and rock during perforation," Optics and Laser Technology, vol. 54, pp. 303-308, Dec 2013.</w:t>
      </w:r>
    </w:p>
    <w:p w14:paraId="209C488B" w14:textId="77777777" w:rsidR="00805EA5" w:rsidRPr="00267D41" w:rsidRDefault="00805EA5" w:rsidP="008D58D0">
      <w:pPr>
        <w:pStyle w:val="ListParagraph"/>
        <w:numPr>
          <w:ilvl w:val="3"/>
          <w:numId w:val="5"/>
        </w:numPr>
        <w:spacing w:before="120" w:after="120" w:line="300" w:lineRule="auto"/>
        <w:ind w:left="864" w:hanging="864"/>
        <w:contextualSpacing w:val="0"/>
        <w:jc w:val="both"/>
        <w:rPr>
          <w:rFonts w:ascii="Times New Roman" w:hAnsi="Times New Roman" w:cs="Times New Roman"/>
          <w:b/>
          <w:bCs/>
          <w:szCs w:val="22"/>
        </w:rPr>
      </w:pPr>
      <w:r w:rsidRPr="00267D41">
        <w:rPr>
          <w:rFonts w:ascii="Times New Roman" w:hAnsi="Times New Roman" w:cs="Times New Roman"/>
          <w:b/>
          <w:bCs/>
          <w:szCs w:val="22"/>
        </w:rPr>
        <w:t>E-Journal article</w:t>
      </w:r>
    </w:p>
    <w:p w14:paraId="2697CF38"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PDF versions of journal articles are direct copies of the print edition, so you can cite them as print journals.</w:t>
      </w:r>
    </w:p>
    <w:p w14:paraId="28F55F34"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[Ref number] Author’s initials. Author’s Surname. (Year, Month). “Title of article.” Journal Title [type of medium]. volume number, issue number, page numbers if given. Available: URL</w:t>
      </w:r>
    </w:p>
    <w:p w14:paraId="685208C8"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[5] M. Semilof. (1996, July). “Driving commerce to the web-corporate intranets and the internet: lines blur”. Communication Week [Online]. vol. 6, issue 19. Available: http://www.techweb.com/se/directlinkcgi?CWK19960715S0005</w:t>
      </w:r>
    </w:p>
    <w:p w14:paraId="2E27D805"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When you are compiling your reference list you may abbreviate journal titles:</w:t>
      </w:r>
    </w:p>
    <w:p w14:paraId="4996F8DB"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For a list of IEEE abbreviations go to:</w:t>
      </w:r>
    </w:p>
    <w:p w14:paraId="3FD5B683" w14:textId="7FD3B4ED" w:rsidR="00805EA5" w:rsidRPr="00267D41" w:rsidRDefault="00805EA5" w:rsidP="008D58D0">
      <w:pPr>
        <w:spacing w:before="120" w:after="120" w:line="300" w:lineRule="auto"/>
        <w:jc w:val="both"/>
        <w:rPr>
          <w:rFonts w:ascii="Times New Roman" w:hAnsi="Times New Roman" w:cs="Times New Roman"/>
          <w:szCs w:val="22"/>
        </w:rPr>
      </w:pPr>
      <w:hyperlink r:id="rId8" w:history="1">
        <w:r w:rsidRPr="00267D41">
          <w:rPr>
            <w:rStyle w:val="Hyperlink"/>
            <w:rFonts w:ascii="Times New Roman" w:hAnsi="Times New Roman" w:cs="Times New Roman"/>
            <w:szCs w:val="22"/>
          </w:rPr>
          <w:t>https://www.ieee.org/documents/trans_journal_names.pdf</w:t>
        </w:r>
      </w:hyperlink>
      <w:r w:rsidRPr="00267D41">
        <w:rPr>
          <w:rFonts w:ascii="Times New Roman" w:hAnsi="Times New Roman" w:cs="Times New Roman"/>
          <w:szCs w:val="22"/>
        </w:rPr>
        <w:tab/>
      </w:r>
    </w:p>
    <w:p w14:paraId="04C787F9"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For non IEEE journal abbreviations go to:</w:t>
      </w:r>
    </w:p>
    <w:p w14:paraId="75B820C3" w14:textId="3AAE0940" w:rsidR="00805EA5" w:rsidRPr="00267D41" w:rsidRDefault="00805EA5" w:rsidP="008D58D0">
      <w:pPr>
        <w:spacing w:before="120" w:after="120" w:line="300" w:lineRule="auto"/>
        <w:jc w:val="both"/>
        <w:rPr>
          <w:rFonts w:ascii="Times New Roman" w:hAnsi="Times New Roman" w:cs="Times New Roman"/>
          <w:szCs w:val="22"/>
        </w:rPr>
      </w:pPr>
      <w:hyperlink r:id="rId9" w:history="1">
        <w:r w:rsidRPr="00267D41">
          <w:rPr>
            <w:rStyle w:val="Hyperlink"/>
            <w:rFonts w:ascii="Times New Roman" w:hAnsi="Times New Roman" w:cs="Times New Roman"/>
            <w:szCs w:val="22"/>
          </w:rPr>
          <w:t>http://www.bath.ac.uk/library/help/infoguides/abbreviations.html</w:t>
        </w:r>
      </w:hyperlink>
      <w:r w:rsidRPr="00267D41">
        <w:rPr>
          <w:rFonts w:ascii="Times New Roman" w:hAnsi="Times New Roman" w:cs="Times New Roman"/>
          <w:szCs w:val="22"/>
        </w:rPr>
        <w:tab/>
      </w:r>
    </w:p>
    <w:p w14:paraId="33CDD9B8"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For further information on the common abbreviations of words used in references for the IEEE style go to:</w:t>
      </w:r>
    </w:p>
    <w:p w14:paraId="7B262B80" w14:textId="0089A561" w:rsidR="00805EA5" w:rsidRPr="00267D41" w:rsidRDefault="00805EA5" w:rsidP="008D58D0">
      <w:pPr>
        <w:spacing w:before="120" w:after="120" w:line="300" w:lineRule="auto"/>
        <w:jc w:val="both"/>
        <w:rPr>
          <w:rFonts w:ascii="Times New Roman" w:hAnsi="Times New Roman" w:cs="Times New Roman"/>
          <w:szCs w:val="22"/>
        </w:rPr>
      </w:pPr>
      <w:hyperlink r:id="rId10" w:history="1">
        <w:r w:rsidRPr="00267D41">
          <w:rPr>
            <w:rStyle w:val="Hyperlink"/>
            <w:rFonts w:ascii="Times New Roman" w:hAnsi="Times New Roman" w:cs="Times New Roman"/>
            <w:szCs w:val="22"/>
          </w:rPr>
          <w:t>http://www.ieee.org/documents/style_manual.pdf</w:t>
        </w:r>
      </w:hyperlink>
      <w:r w:rsidRPr="00267D41">
        <w:rPr>
          <w:rFonts w:ascii="Times New Roman" w:hAnsi="Times New Roman" w:cs="Times New Roman"/>
          <w:szCs w:val="22"/>
        </w:rPr>
        <w:tab/>
      </w:r>
    </w:p>
    <w:p w14:paraId="025FCE88" w14:textId="77777777" w:rsidR="00805EA5" w:rsidRPr="00267D41" w:rsidRDefault="00805EA5" w:rsidP="008D58D0">
      <w:pPr>
        <w:pStyle w:val="ListParagraph"/>
        <w:numPr>
          <w:ilvl w:val="3"/>
          <w:numId w:val="5"/>
        </w:numPr>
        <w:spacing w:before="120" w:after="120" w:line="300" w:lineRule="auto"/>
        <w:ind w:left="864" w:hanging="864"/>
        <w:contextualSpacing w:val="0"/>
        <w:jc w:val="both"/>
        <w:rPr>
          <w:rFonts w:ascii="Times New Roman" w:hAnsi="Times New Roman" w:cs="Times New Roman"/>
          <w:b/>
          <w:bCs/>
          <w:szCs w:val="22"/>
        </w:rPr>
      </w:pPr>
      <w:r w:rsidRPr="00267D41">
        <w:rPr>
          <w:rFonts w:ascii="Times New Roman" w:hAnsi="Times New Roman" w:cs="Times New Roman"/>
          <w:b/>
          <w:bCs/>
          <w:szCs w:val="22"/>
        </w:rPr>
        <w:t>Conference papers</w:t>
      </w:r>
    </w:p>
    <w:p w14:paraId="3082E2CA" w14:textId="6C0A1D2C"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[Ref number] Author’s initials. Author’s Surname, “Title of paper,” in Name of Conference, Location, Year, pp. xxx.</w:t>
      </w:r>
      <w:r w:rsidRPr="00267D41">
        <w:rPr>
          <w:rFonts w:ascii="Times New Roman" w:hAnsi="Times New Roman" w:cs="Times New Roman"/>
          <w:szCs w:val="22"/>
        </w:rPr>
        <w:tab/>
      </w:r>
    </w:p>
    <w:p w14:paraId="28433FBF"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lang w:val="pt-PT"/>
        </w:rPr>
        <w:t xml:space="preserve">[6] S. Adachi, T. Horio, T. Suzuki. </w:t>
      </w:r>
      <w:r w:rsidRPr="00267D41">
        <w:rPr>
          <w:rFonts w:ascii="Times New Roman" w:hAnsi="Times New Roman" w:cs="Times New Roman"/>
          <w:szCs w:val="22"/>
        </w:rPr>
        <w:t>"Intense vacuum-ultraviolet single-order harmonic pulse by a deep-ultraviolet driving laser," in Conf. Lasers and Electro-Optics, San Jose, CA, 2012, pp.2118-2120.</w:t>
      </w:r>
    </w:p>
    <w:p w14:paraId="36F13D22" w14:textId="2FE90486"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 xml:space="preserve">Standard abbreviations may be applied to the title of the conference. For a table of abbreviations go to: </w:t>
      </w:r>
      <w:hyperlink r:id="rId11" w:history="1">
        <w:r w:rsidRPr="00267D41">
          <w:rPr>
            <w:rStyle w:val="Hyperlink"/>
            <w:rFonts w:ascii="Times New Roman" w:hAnsi="Times New Roman" w:cs="Times New Roman"/>
            <w:szCs w:val="22"/>
          </w:rPr>
          <w:t>http://www.ieee.org/documents/ieeecitationref.pdf</w:t>
        </w:r>
      </w:hyperlink>
      <w:r w:rsidRPr="00267D41">
        <w:rPr>
          <w:rFonts w:ascii="Times New Roman" w:hAnsi="Times New Roman" w:cs="Times New Roman"/>
          <w:szCs w:val="22"/>
        </w:rPr>
        <w:tab/>
      </w:r>
    </w:p>
    <w:p w14:paraId="5FC30469" w14:textId="77777777" w:rsidR="00805EA5" w:rsidRPr="00267D41" w:rsidRDefault="00805EA5" w:rsidP="008D58D0">
      <w:pPr>
        <w:pStyle w:val="ListParagraph"/>
        <w:numPr>
          <w:ilvl w:val="3"/>
          <w:numId w:val="5"/>
        </w:numPr>
        <w:spacing w:before="120" w:after="120" w:line="300" w:lineRule="auto"/>
        <w:ind w:left="864" w:hanging="864"/>
        <w:contextualSpacing w:val="0"/>
        <w:jc w:val="both"/>
        <w:rPr>
          <w:rFonts w:ascii="Times New Roman" w:hAnsi="Times New Roman" w:cs="Times New Roman"/>
          <w:b/>
          <w:bCs/>
          <w:szCs w:val="22"/>
        </w:rPr>
      </w:pPr>
      <w:r w:rsidRPr="00267D41">
        <w:rPr>
          <w:rFonts w:ascii="Times New Roman" w:hAnsi="Times New Roman" w:cs="Times New Roman"/>
          <w:b/>
          <w:bCs/>
          <w:szCs w:val="22"/>
        </w:rPr>
        <w:t>Reports</w:t>
      </w:r>
    </w:p>
    <w:p w14:paraId="578D1FC9"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The general form for citing technical reports is to place the name and location of the company or institution after the author and title</w:t>
      </w:r>
    </w:p>
    <w:p w14:paraId="5C095495"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and to give the report number and date at the end of the reference. If the report has a volume number add it after the year.</w:t>
      </w:r>
    </w:p>
    <w:p w14:paraId="6CFECDEA"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[Ref number] Author’s initials. Author’s Surname, “Title of report,” Abbreviated Name of Company., City of Company., State, Report number, year.</w:t>
      </w:r>
    </w:p>
    <w:p w14:paraId="062E7888"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[7] P. Diament and W. L. Luptakin, “V-line surface-wave radiation and scanning,” Dept. Elect. Eng., Colombia Univ., New York, Sci Rep. 85, 1991.</w:t>
      </w:r>
    </w:p>
    <w:p w14:paraId="3FD2A9E3" w14:textId="77777777" w:rsidR="00805EA5" w:rsidRPr="00267D41" w:rsidRDefault="00805EA5" w:rsidP="008D58D0">
      <w:pPr>
        <w:pStyle w:val="ListParagraph"/>
        <w:numPr>
          <w:ilvl w:val="3"/>
          <w:numId w:val="5"/>
        </w:numPr>
        <w:spacing w:before="120" w:after="120" w:line="300" w:lineRule="auto"/>
        <w:ind w:left="864" w:hanging="864"/>
        <w:contextualSpacing w:val="0"/>
        <w:jc w:val="both"/>
        <w:rPr>
          <w:rFonts w:ascii="Times New Roman" w:hAnsi="Times New Roman" w:cs="Times New Roman"/>
          <w:b/>
          <w:bCs/>
          <w:szCs w:val="22"/>
        </w:rPr>
      </w:pPr>
      <w:r w:rsidRPr="00267D41">
        <w:rPr>
          <w:rFonts w:ascii="Times New Roman" w:hAnsi="Times New Roman" w:cs="Times New Roman"/>
          <w:b/>
          <w:bCs/>
          <w:szCs w:val="22"/>
        </w:rPr>
        <w:t>Patents</w:t>
      </w:r>
    </w:p>
    <w:p w14:paraId="0FCC30F3"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[Ref number] Author’s initials. Author’s Surname, “Title of patent,” Country where patent is registered. Patent number, Abbrev of Month Day Year.</w:t>
      </w:r>
    </w:p>
    <w:p w14:paraId="277E98B2"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[8] J. P. Wilkinson, “Nonlinear resonant circuit devices,” U.S. Patent 3 624 125, July 16 1990.</w:t>
      </w:r>
    </w:p>
    <w:p w14:paraId="3EB4A3E7"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Note: Use “issued date” if several dates are given.</w:t>
      </w:r>
    </w:p>
    <w:p w14:paraId="3300BA72" w14:textId="77777777" w:rsidR="00805EA5" w:rsidRPr="00267D41" w:rsidRDefault="00805EA5" w:rsidP="008D58D0">
      <w:pPr>
        <w:pStyle w:val="ListParagraph"/>
        <w:numPr>
          <w:ilvl w:val="3"/>
          <w:numId w:val="5"/>
        </w:numPr>
        <w:spacing w:before="120" w:after="120" w:line="300" w:lineRule="auto"/>
        <w:ind w:left="864" w:hanging="864"/>
        <w:contextualSpacing w:val="0"/>
        <w:jc w:val="both"/>
        <w:rPr>
          <w:rFonts w:ascii="Times New Roman" w:hAnsi="Times New Roman" w:cs="Times New Roman"/>
          <w:b/>
          <w:bCs/>
          <w:szCs w:val="22"/>
        </w:rPr>
      </w:pPr>
      <w:r w:rsidRPr="00267D41">
        <w:rPr>
          <w:rFonts w:ascii="Times New Roman" w:hAnsi="Times New Roman" w:cs="Times New Roman"/>
          <w:b/>
          <w:bCs/>
          <w:szCs w:val="22"/>
        </w:rPr>
        <w:t>Standards</w:t>
      </w:r>
    </w:p>
    <w:p w14:paraId="3DFD85F9"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[Reference number] Title of Standard, Standard number, date.</w:t>
      </w:r>
    </w:p>
    <w:p w14:paraId="42098423"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[9] Shunt power capacitors, IEEE standard 18-2012, 2013.</w:t>
      </w:r>
    </w:p>
    <w:p w14:paraId="021F1506" w14:textId="77777777" w:rsidR="00805EA5" w:rsidRPr="00267D41" w:rsidRDefault="00805EA5" w:rsidP="008D58D0">
      <w:pPr>
        <w:pStyle w:val="ListParagraph"/>
        <w:numPr>
          <w:ilvl w:val="3"/>
          <w:numId w:val="5"/>
        </w:numPr>
        <w:spacing w:before="120" w:after="120" w:line="300" w:lineRule="auto"/>
        <w:ind w:left="864" w:hanging="864"/>
        <w:contextualSpacing w:val="0"/>
        <w:jc w:val="both"/>
        <w:rPr>
          <w:rFonts w:ascii="Times New Roman" w:hAnsi="Times New Roman" w:cs="Times New Roman"/>
          <w:b/>
          <w:bCs/>
          <w:szCs w:val="22"/>
        </w:rPr>
      </w:pPr>
      <w:r w:rsidRPr="00267D41">
        <w:rPr>
          <w:rFonts w:ascii="Times New Roman" w:hAnsi="Times New Roman" w:cs="Times New Roman"/>
          <w:b/>
          <w:bCs/>
          <w:szCs w:val="22"/>
        </w:rPr>
        <w:t>Theses/Dissertations</w:t>
      </w:r>
    </w:p>
    <w:p w14:paraId="7D7646A4" w14:textId="77777777" w:rsidR="00805EA5"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[Ref number] Author’s initials. Author’s Surname, “Title of thesis,” Designation type, Abbrev. Dept., Abbrev. Univ., City of Univ., State, Year.</w:t>
      </w:r>
    </w:p>
    <w:p w14:paraId="454BACDD" w14:textId="4A66814E" w:rsidR="00DA3FD7" w:rsidRPr="00267D41" w:rsidRDefault="00805EA5"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[10] J. O. Williams, “Narrow-band analyser,” Ph.D. dissertation, Dept. Elect. Eng., Harvard Univ., Cambridge, MA, 1993.</w:t>
      </w:r>
    </w:p>
    <w:p w14:paraId="597B666D" w14:textId="77777777" w:rsidR="00DA3FD7" w:rsidRPr="00267D41" w:rsidRDefault="00DA3FD7">
      <w:pPr>
        <w:rPr>
          <w:rFonts w:ascii="Times New Roman" w:hAnsi="Times New Roman" w:cs="Times New Roman"/>
          <w:szCs w:val="22"/>
        </w:rPr>
      </w:pPr>
      <w:r w:rsidRPr="00267D41">
        <w:rPr>
          <w:rFonts w:ascii="Times New Roman" w:hAnsi="Times New Roman" w:cs="Times New Roman"/>
          <w:szCs w:val="22"/>
        </w:rPr>
        <w:br w:type="page"/>
      </w:r>
    </w:p>
    <w:p w14:paraId="2A2E9842" w14:textId="68ADD047" w:rsidR="003F368F" w:rsidRPr="00267D41" w:rsidRDefault="003F368F" w:rsidP="008D58D0">
      <w:pPr>
        <w:pStyle w:val="ListParagraph"/>
        <w:numPr>
          <w:ilvl w:val="0"/>
          <w:numId w:val="9"/>
        </w:numPr>
        <w:shd w:val="clear" w:color="auto" w:fill="B4C6E7" w:themeFill="accent1" w:themeFillTint="66"/>
        <w:spacing w:before="120" w:after="120" w:line="300" w:lineRule="auto"/>
        <w:contextualSpacing w:val="0"/>
        <w:jc w:val="both"/>
        <w:rPr>
          <w:rFonts w:ascii="Times New Roman" w:hAnsi="Times New Roman" w:cs="Times New Roman"/>
          <w:b/>
          <w:bCs/>
          <w:szCs w:val="22"/>
          <w:u w:val="single"/>
        </w:rPr>
      </w:pPr>
      <w:r w:rsidRPr="00267D41">
        <w:rPr>
          <w:rFonts w:ascii="Times New Roman" w:hAnsi="Times New Roman" w:cs="Times New Roman"/>
          <w:b/>
          <w:bCs/>
          <w:szCs w:val="22"/>
          <w:u w:val="single"/>
        </w:rPr>
        <w:lastRenderedPageBreak/>
        <w:t>APA Referencing Style</w:t>
      </w:r>
    </w:p>
    <w:p w14:paraId="2100FFDF" w14:textId="01E158B4" w:rsidR="00805EA5" w:rsidRPr="00267D41" w:rsidRDefault="00175D55" w:rsidP="008D58D0">
      <w:pPr>
        <w:spacing w:before="120" w:after="120" w:line="300" w:lineRule="auto"/>
        <w:jc w:val="both"/>
        <w:rPr>
          <w:rFonts w:ascii="Times New Roman" w:hAnsi="Times New Roman" w:cs="Times New Roman"/>
          <w:szCs w:val="22"/>
        </w:rPr>
      </w:pPr>
      <w:hyperlink r:id="rId12" w:history="1">
        <w:r w:rsidRPr="00267D41">
          <w:rPr>
            <w:rStyle w:val="Hyperlink"/>
            <w:rFonts w:ascii="Times New Roman" w:hAnsi="Times New Roman" w:cs="Times New Roman"/>
            <w:szCs w:val="22"/>
          </w:rPr>
          <w:t>https://apastyle.apa.org/style-grammar-guidelines</w:t>
        </w:r>
      </w:hyperlink>
    </w:p>
    <w:p w14:paraId="67DD1149" w14:textId="77777777" w:rsidR="00901256" w:rsidRPr="00267D41" w:rsidRDefault="00901256" w:rsidP="008D58D0">
      <w:pPr>
        <w:pStyle w:val="ListParagraph"/>
        <w:numPr>
          <w:ilvl w:val="1"/>
          <w:numId w:val="9"/>
        </w:numPr>
        <w:shd w:val="clear" w:color="auto" w:fill="F7CAAC" w:themeFill="accent2" w:themeFillTint="66"/>
        <w:spacing w:before="120" w:after="120" w:line="300" w:lineRule="auto"/>
        <w:ind w:left="0" w:firstLine="0"/>
        <w:contextualSpacing w:val="0"/>
        <w:jc w:val="both"/>
        <w:rPr>
          <w:rFonts w:ascii="Times New Roman" w:hAnsi="Times New Roman" w:cs="Times New Roman"/>
          <w:b/>
          <w:bCs/>
          <w:szCs w:val="22"/>
          <w:u w:val="single"/>
        </w:rPr>
      </w:pPr>
      <w:bookmarkStart w:id="0" w:name="_Hlk156310010"/>
      <w:r w:rsidRPr="00267D41">
        <w:rPr>
          <w:rFonts w:ascii="Times New Roman" w:hAnsi="Times New Roman" w:cs="Times New Roman"/>
          <w:b/>
          <w:bCs/>
          <w:szCs w:val="22"/>
          <w:u w:val="single"/>
        </w:rPr>
        <w:t>In Text Citations</w:t>
      </w:r>
    </w:p>
    <w:bookmarkEnd w:id="0"/>
    <w:p w14:paraId="111DB6DA" w14:textId="7DFA7AD1" w:rsidR="006B0053" w:rsidRPr="00267D41" w:rsidRDefault="006B0053" w:rsidP="008D58D0">
      <w:pPr>
        <w:shd w:val="clear" w:color="auto" w:fill="FFFFFF"/>
        <w:spacing w:before="120" w:after="120" w:line="300" w:lineRule="auto"/>
        <w:jc w:val="both"/>
        <w:textAlignment w:val="baseline"/>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The format of the author element of the in-text citation changes depending on the number of authors and is abbreviated in some cases.</w:t>
      </w:r>
    </w:p>
    <w:p w14:paraId="3BFC7315" w14:textId="77777777" w:rsidR="006B0053" w:rsidRPr="00267D41" w:rsidRDefault="006B0053" w:rsidP="008D58D0">
      <w:pPr>
        <w:numPr>
          <w:ilvl w:val="0"/>
          <w:numId w:val="7"/>
        </w:numPr>
        <w:shd w:val="clear" w:color="auto" w:fill="FFFFFF"/>
        <w:spacing w:before="120" w:after="120" w:line="300" w:lineRule="auto"/>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For a work with one or two authors, include the author name(s) in every citation.</w:t>
      </w:r>
    </w:p>
    <w:p w14:paraId="5ED7B4B5" w14:textId="77777777" w:rsidR="006B0053" w:rsidRPr="00267D41" w:rsidRDefault="006B0053" w:rsidP="008D58D0">
      <w:pPr>
        <w:numPr>
          <w:ilvl w:val="0"/>
          <w:numId w:val="7"/>
        </w:numPr>
        <w:shd w:val="clear" w:color="auto" w:fill="FFFFFF"/>
        <w:spacing w:before="120" w:after="120" w:line="300" w:lineRule="auto"/>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For a work with three or more authors, include the name of only the first author plus “et al.” in every citation (even the first citation).</w:t>
      </w:r>
    </w:p>
    <w:tbl>
      <w:tblPr>
        <w:tblStyle w:val="TableGrid"/>
        <w:tblW w:w="0" w:type="auto"/>
        <w:tblInd w:w="360" w:type="dxa"/>
        <w:tblLook w:val="04A0" w:firstRow="1" w:lastRow="0" w:firstColumn="1" w:lastColumn="0" w:noHBand="0" w:noVBand="1"/>
      </w:tblPr>
      <w:tblGrid>
        <w:gridCol w:w="2758"/>
        <w:gridCol w:w="2781"/>
        <w:gridCol w:w="2757"/>
      </w:tblGrid>
      <w:tr w:rsidR="006F3A61" w:rsidRPr="00267D41" w14:paraId="76C30C92" w14:textId="77777777" w:rsidTr="007B747B">
        <w:tc>
          <w:tcPr>
            <w:tcW w:w="3005" w:type="dxa"/>
          </w:tcPr>
          <w:p w14:paraId="17C7B141" w14:textId="3BBF3842" w:rsidR="007B747B" w:rsidRPr="00267D41" w:rsidRDefault="007B747B" w:rsidP="00F02D8D">
            <w:pPr>
              <w:jc w:val="both"/>
              <w:textAlignment w:val="top"/>
              <w:rPr>
                <w:rFonts w:ascii="Times New Roman" w:eastAsia="Times New Roman" w:hAnsi="Times New Roman" w:cs="Times New Roman"/>
                <w:b/>
                <w:bCs/>
                <w:color w:val="000000"/>
                <w:kern w:val="0"/>
                <w:szCs w:val="22"/>
                <w:lang w:eastAsia="en-IN"/>
                <w14:ligatures w14:val="none"/>
              </w:rPr>
            </w:pPr>
            <w:r w:rsidRPr="00267D41">
              <w:rPr>
                <w:rFonts w:ascii="Times New Roman" w:eastAsia="Times New Roman" w:hAnsi="Times New Roman" w:cs="Times New Roman"/>
                <w:b/>
                <w:bCs/>
                <w:color w:val="000000"/>
                <w:kern w:val="0"/>
                <w:szCs w:val="22"/>
                <w:lang w:eastAsia="en-IN"/>
                <w14:ligatures w14:val="none"/>
              </w:rPr>
              <w:t>Author Type</w:t>
            </w:r>
          </w:p>
        </w:tc>
        <w:tc>
          <w:tcPr>
            <w:tcW w:w="3005" w:type="dxa"/>
          </w:tcPr>
          <w:p w14:paraId="62E7C1C2" w14:textId="11CAAC72" w:rsidR="007B747B" w:rsidRPr="00267D41" w:rsidRDefault="007B747B" w:rsidP="00F02D8D">
            <w:pPr>
              <w:jc w:val="both"/>
              <w:textAlignment w:val="top"/>
              <w:rPr>
                <w:rFonts w:ascii="Times New Roman" w:eastAsia="Times New Roman" w:hAnsi="Times New Roman" w:cs="Times New Roman"/>
                <w:b/>
                <w:bCs/>
                <w:color w:val="000000"/>
                <w:kern w:val="0"/>
                <w:szCs w:val="22"/>
                <w:lang w:eastAsia="en-IN"/>
                <w14:ligatures w14:val="none"/>
              </w:rPr>
            </w:pPr>
            <w:r w:rsidRPr="00267D41">
              <w:rPr>
                <w:rFonts w:ascii="Times New Roman" w:eastAsia="Times New Roman" w:hAnsi="Times New Roman" w:cs="Times New Roman"/>
                <w:b/>
                <w:bCs/>
                <w:color w:val="000000"/>
                <w:kern w:val="0"/>
                <w:szCs w:val="22"/>
                <w:lang w:eastAsia="en-IN"/>
                <w14:ligatures w14:val="none"/>
              </w:rPr>
              <w:t>Parenthetical Citation</w:t>
            </w:r>
          </w:p>
        </w:tc>
        <w:tc>
          <w:tcPr>
            <w:tcW w:w="3006" w:type="dxa"/>
          </w:tcPr>
          <w:p w14:paraId="700123B0" w14:textId="316A794C" w:rsidR="007B747B" w:rsidRPr="00267D41" w:rsidRDefault="007B747B" w:rsidP="00F02D8D">
            <w:pPr>
              <w:jc w:val="both"/>
              <w:textAlignment w:val="top"/>
              <w:rPr>
                <w:rFonts w:ascii="Times New Roman" w:eastAsia="Times New Roman" w:hAnsi="Times New Roman" w:cs="Times New Roman"/>
                <w:b/>
                <w:bCs/>
                <w:color w:val="000000"/>
                <w:kern w:val="0"/>
                <w:szCs w:val="22"/>
                <w:lang w:eastAsia="en-IN"/>
                <w14:ligatures w14:val="none"/>
              </w:rPr>
            </w:pPr>
            <w:r w:rsidRPr="00267D41">
              <w:rPr>
                <w:rFonts w:ascii="Times New Roman" w:eastAsia="Times New Roman" w:hAnsi="Times New Roman" w:cs="Times New Roman"/>
                <w:b/>
                <w:bCs/>
                <w:color w:val="000000"/>
                <w:kern w:val="0"/>
                <w:szCs w:val="22"/>
                <w:lang w:eastAsia="en-IN"/>
                <w14:ligatures w14:val="none"/>
              </w:rPr>
              <w:t>Narrative Citation</w:t>
            </w:r>
          </w:p>
        </w:tc>
      </w:tr>
      <w:tr w:rsidR="006F3A61" w:rsidRPr="00267D41" w14:paraId="38B21A5B" w14:textId="77777777" w:rsidTr="007B747B">
        <w:tc>
          <w:tcPr>
            <w:tcW w:w="3005" w:type="dxa"/>
          </w:tcPr>
          <w:p w14:paraId="33C64423" w14:textId="0CA3AD57" w:rsidR="007B747B" w:rsidRPr="00267D41" w:rsidRDefault="007B747B" w:rsidP="00F02D8D">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 xml:space="preserve">One </w:t>
            </w:r>
            <w:r w:rsidR="00971FCA" w:rsidRPr="00267D41">
              <w:rPr>
                <w:rFonts w:ascii="Times New Roman" w:eastAsia="Times New Roman" w:hAnsi="Times New Roman" w:cs="Times New Roman"/>
                <w:color w:val="000000"/>
                <w:kern w:val="0"/>
                <w:szCs w:val="22"/>
                <w:lang w:eastAsia="en-IN"/>
                <w14:ligatures w14:val="none"/>
              </w:rPr>
              <w:t>a</w:t>
            </w:r>
            <w:r w:rsidRPr="00267D41">
              <w:rPr>
                <w:rFonts w:ascii="Times New Roman" w:eastAsia="Times New Roman" w:hAnsi="Times New Roman" w:cs="Times New Roman"/>
                <w:color w:val="000000"/>
                <w:kern w:val="0"/>
                <w:szCs w:val="22"/>
                <w:lang w:eastAsia="en-IN"/>
                <w14:ligatures w14:val="none"/>
              </w:rPr>
              <w:t>uthor</w:t>
            </w:r>
          </w:p>
        </w:tc>
        <w:tc>
          <w:tcPr>
            <w:tcW w:w="3005" w:type="dxa"/>
          </w:tcPr>
          <w:p w14:paraId="5830B95F" w14:textId="092F7D58" w:rsidR="007B747B" w:rsidRPr="00267D41" w:rsidRDefault="007B747B" w:rsidP="00F02D8D">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(Luna, 2020)</w:t>
            </w:r>
          </w:p>
        </w:tc>
        <w:tc>
          <w:tcPr>
            <w:tcW w:w="3006" w:type="dxa"/>
          </w:tcPr>
          <w:p w14:paraId="6044565D" w14:textId="57A48D97" w:rsidR="007B747B" w:rsidRPr="00267D41" w:rsidRDefault="007B747B" w:rsidP="00F02D8D">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Luna (2020)</w:t>
            </w:r>
          </w:p>
        </w:tc>
      </w:tr>
      <w:tr w:rsidR="005026F8" w:rsidRPr="00267D41" w14:paraId="56E5F38C" w14:textId="77777777" w:rsidTr="007B747B">
        <w:tc>
          <w:tcPr>
            <w:tcW w:w="3005" w:type="dxa"/>
          </w:tcPr>
          <w:p w14:paraId="596B9CA8" w14:textId="1EB462B5" w:rsidR="007B747B" w:rsidRPr="00267D41" w:rsidRDefault="007B747B" w:rsidP="00F02D8D">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 xml:space="preserve">Two </w:t>
            </w:r>
            <w:r w:rsidR="00971FCA" w:rsidRPr="00267D41">
              <w:rPr>
                <w:rFonts w:ascii="Times New Roman" w:eastAsia="Times New Roman" w:hAnsi="Times New Roman" w:cs="Times New Roman"/>
                <w:color w:val="000000"/>
                <w:kern w:val="0"/>
                <w:szCs w:val="22"/>
                <w:lang w:eastAsia="en-IN"/>
                <w14:ligatures w14:val="none"/>
              </w:rPr>
              <w:t>a</w:t>
            </w:r>
            <w:r w:rsidRPr="00267D41">
              <w:rPr>
                <w:rFonts w:ascii="Times New Roman" w:eastAsia="Times New Roman" w:hAnsi="Times New Roman" w:cs="Times New Roman"/>
                <w:color w:val="000000"/>
                <w:kern w:val="0"/>
                <w:szCs w:val="22"/>
                <w:lang w:eastAsia="en-IN"/>
                <w14:ligatures w14:val="none"/>
              </w:rPr>
              <w:t>uthors</w:t>
            </w:r>
          </w:p>
        </w:tc>
        <w:tc>
          <w:tcPr>
            <w:tcW w:w="3005" w:type="dxa"/>
          </w:tcPr>
          <w:p w14:paraId="1065BD70" w14:textId="7ADB65EC" w:rsidR="007B747B" w:rsidRPr="00267D41" w:rsidRDefault="007B747B" w:rsidP="00F02D8D">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(Salas &amp; D’Agostino, 2020)</w:t>
            </w:r>
          </w:p>
        </w:tc>
        <w:tc>
          <w:tcPr>
            <w:tcW w:w="3006" w:type="dxa"/>
          </w:tcPr>
          <w:p w14:paraId="2A213473" w14:textId="718F62ED" w:rsidR="007B747B" w:rsidRPr="00267D41" w:rsidRDefault="007B747B" w:rsidP="00F02D8D">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Salas &amp; D’Agostino (2020)</w:t>
            </w:r>
          </w:p>
        </w:tc>
      </w:tr>
      <w:tr w:rsidR="00971FCA" w:rsidRPr="00267D41" w14:paraId="40F76164" w14:textId="77777777" w:rsidTr="007B747B">
        <w:tc>
          <w:tcPr>
            <w:tcW w:w="3005" w:type="dxa"/>
          </w:tcPr>
          <w:p w14:paraId="4DF5A67F" w14:textId="006AC504" w:rsidR="00971FCA" w:rsidRPr="00267D41" w:rsidRDefault="00971FCA" w:rsidP="00F02D8D">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Three or more authors</w:t>
            </w:r>
          </w:p>
        </w:tc>
        <w:tc>
          <w:tcPr>
            <w:tcW w:w="3005" w:type="dxa"/>
          </w:tcPr>
          <w:p w14:paraId="64013E36" w14:textId="1B7488A4" w:rsidR="00971FCA" w:rsidRPr="00267D41" w:rsidRDefault="00971FCA" w:rsidP="00F02D8D">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(Martin et al., 2020)</w:t>
            </w:r>
          </w:p>
        </w:tc>
        <w:tc>
          <w:tcPr>
            <w:tcW w:w="3006" w:type="dxa"/>
          </w:tcPr>
          <w:p w14:paraId="1EBC82EC" w14:textId="5815FEBE" w:rsidR="00971FCA" w:rsidRPr="00267D41" w:rsidRDefault="00971FCA" w:rsidP="00F02D8D">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Martin et al. (2020)</w:t>
            </w:r>
          </w:p>
        </w:tc>
      </w:tr>
      <w:tr w:rsidR="00CE2B88" w:rsidRPr="00267D41" w14:paraId="20142A30" w14:textId="77777777" w:rsidTr="007B747B">
        <w:tc>
          <w:tcPr>
            <w:tcW w:w="3005" w:type="dxa"/>
          </w:tcPr>
          <w:p w14:paraId="5B42AE28" w14:textId="77777777" w:rsidR="00CE2B88" w:rsidRPr="00267D41" w:rsidRDefault="00CE2B88" w:rsidP="00F02D8D">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Group author with abbreviation</w:t>
            </w:r>
          </w:p>
          <w:p w14:paraId="48D26BA1" w14:textId="77777777" w:rsidR="006F3A61" w:rsidRPr="00267D41" w:rsidRDefault="006F3A61" w:rsidP="00F02D8D">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First Citation</w:t>
            </w:r>
          </w:p>
          <w:p w14:paraId="5012BA9A" w14:textId="77777777" w:rsidR="006F3A61" w:rsidRPr="00267D41" w:rsidRDefault="006F3A61" w:rsidP="00F02D8D">
            <w:pPr>
              <w:jc w:val="both"/>
              <w:textAlignment w:val="top"/>
              <w:rPr>
                <w:rFonts w:ascii="Times New Roman" w:eastAsia="Times New Roman" w:hAnsi="Times New Roman" w:cs="Times New Roman"/>
                <w:color w:val="000000"/>
                <w:kern w:val="0"/>
                <w:szCs w:val="22"/>
                <w:lang w:eastAsia="en-IN"/>
                <w14:ligatures w14:val="none"/>
              </w:rPr>
            </w:pPr>
          </w:p>
          <w:p w14:paraId="1A26EE00" w14:textId="77777777" w:rsidR="006F3A61" w:rsidRPr="00267D41" w:rsidRDefault="006F3A61" w:rsidP="00F02D8D">
            <w:pPr>
              <w:jc w:val="both"/>
              <w:textAlignment w:val="top"/>
              <w:rPr>
                <w:rFonts w:ascii="Times New Roman" w:eastAsia="Times New Roman" w:hAnsi="Times New Roman" w:cs="Times New Roman"/>
                <w:color w:val="000000"/>
                <w:kern w:val="0"/>
                <w:szCs w:val="22"/>
                <w:lang w:eastAsia="en-IN"/>
                <w14:ligatures w14:val="none"/>
              </w:rPr>
            </w:pPr>
          </w:p>
          <w:p w14:paraId="0264D4B7" w14:textId="5CDE5C11" w:rsidR="006F3A61" w:rsidRPr="00267D41" w:rsidRDefault="006F3A61" w:rsidP="00F02D8D">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Subsequent citation</w:t>
            </w:r>
          </w:p>
        </w:tc>
        <w:tc>
          <w:tcPr>
            <w:tcW w:w="3005" w:type="dxa"/>
          </w:tcPr>
          <w:p w14:paraId="4BB1DC16" w14:textId="77777777" w:rsidR="006F3A61" w:rsidRPr="00267D41" w:rsidRDefault="006F3A61" w:rsidP="00F02D8D">
            <w:pPr>
              <w:jc w:val="both"/>
              <w:textAlignment w:val="top"/>
              <w:rPr>
                <w:rFonts w:ascii="Times New Roman" w:eastAsia="Times New Roman" w:hAnsi="Times New Roman" w:cs="Times New Roman"/>
                <w:color w:val="000000"/>
                <w:kern w:val="0"/>
                <w:szCs w:val="22"/>
                <w:lang w:eastAsia="en-IN"/>
                <w14:ligatures w14:val="none"/>
              </w:rPr>
            </w:pPr>
          </w:p>
          <w:p w14:paraId="35ED9D52" w14:textId="77777777" w:rsidR="006F3A61" w:rsidRPr="00267D41" w:rsidRDefault="006F3A61" w:rsidP="00F02D8D">
            <w:pPr>
              <w:jc w:val="both"/>
              <w:textAlignment w:val="top"/>
              <w:rPr>
                <w:rFonts w:ascii="Times New Roman" w:eastAsia="Times New Roman" w:hAnsi="Times New Roman" w:cs="Times New Roman"/>
                <w:color w:val="000000"/>
                <w:kern w:val="0"/>
                <w:szCs w:val="22"/>
                <w:lang w:eastAsia="en-IN"/>
                <w14:ligatures w14:val="none"/>
              </w:rPr>
            </w:pPr>
          </w:p>
          <w:p w14:paraId="730C20F3" w14:textId="77777777" w:rsidR="00CE2B88" w:rsidRPr="00267D41" w:rsidRDefault="00CE2B88" w:rsidP="00F02D8D">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(National Institute of Mental Health [NIMH], 2020)</w:t>
            </w:r>
          </w:p>
          <w:p w14:paraId="4653840E" w14:textId="77777777" w:rsidR="006F3A61" w:rsidRPr="00267D41" w:rsidRDefault="006F3A61" w:rsidP="00F02D8D">
            <w:pPr>
              <w:jc w:val="both"/>
              <w:textAlignment w:val="top"/>
              <w:rPr>
                <w:rFonts w:ascii="Times New Roman" w:eastAsia="Times New Roman" w:hAnsi="Times New Roman" w:cs="Times New Roman"/>
                <w:color w:val="000000"/>
                <w:kern w:val="0"/>
                <w:szCs w:val="22"/>
                <w:lang w:eastAsia="en-IN"/>
                <w14:ligatures w14:val="none"/>
              </w:rPr>
            </w:pPr>
          </w:p>
          <w:p w14:paraId="7141138B" w14:textId="7664D4B0" w:rsidR="006F3A61" w:rsidRPr="00267D41" w:rsidRDefault="006F3A61" w:rsidP="00F02D8D">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(NIMH, 2020)</w:t>
            </w:r>
          </w:p>
        </w:tc>
        <w:tc>
          <w:tcPr>
            <w:tcW w:w="3006" w:type="dxa"/>
          </w:tcPr>
          <w:p w14:paraId="3D67B319" w14:textId="77777777" w:rsidR="006F3A61" w:rsidRPr="00267D41" w:rsidRDefault="006F3A61" w:rsidP="00F02D8D">
            <w:pPr>
              <w:jc w:val="both"/>
              <w:textAlignment w:val="top"/>
              <w:rPr>
                <w:rFonts w:ascii="Times New Roman" w:eastAsia="Times New Roman" w:hAnsi="Times New Roman" w:cs="Times New Roman"/>
                <w:color w:val="000000"/>
                <w:kern w:val="0"/>
                <w:szCs w:val="22"/>
                <w:lang w:eastAsia="en-IN"/>
                <w14:ligatures w14:val="none"/>
              </w:rPr>
            </w:pPr>
          </w:p>
          <w:p w14:paraId="35FFE90C" w14:textId="77777777" w:rsidR="006F3A61" w:rsidRPr="00267D41" w:rsidRDefault="006F3A61" w:rsidP="00F02D8D">
            <w:pPr>
              <w:jc w:val="both"/>
              <w:textAlignment w:val="top"/>
              <w:rPr>
                <w:rFonts w:ascii="Times New Roman" w:eastAsia="Times New Roman" w:hAnsi="Times New Roman" w:cs="Times New Roman"/>
                <w:color w:val="000000"/>
                <w:kern w:val="0"/>
                <w:szCs w:val="22"/>
                <w:lang w:eastAsia="en-IN"/>
                <w14:ligatures w14:val="none"/>
              </w:rPr>
            </w:pPr>
          </w:p>
          <w:p w14:paraId="5FA82958" w14:textId="77777777" w:rsidR="00CE2B88" w:rsidRPr="00267D41" w:rsidRDefault="00CE2B88" w:rsidP="00F02D8D">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National Institute of Mental Health (NIMH, 2020)</w:t>
            </w:r>
          </w:p>
          <w:p w14:paraId="037FB003" w14:textId="77777777" w:rsidR="006F3A61" w:rsidRPr="00267D41" w:rsidRDefault="006F3A61" w:rsidP="00F02D8D">
            <w:pPr>
              <w:jc w:val="both"/>
              <w:textAlignment w:val="top"/>
              <w:rPr>
                <w:rFonts w:ascii="Times New Roman" w:eastAsia="Times New Roman" w:hAnsi="Times New Roman" w:cs="Times New Roman"/>
                <w:color w:val="000000"/>
                <w:kern w:val="0"/>
                <w:szCs w:val="22"/>
                <w:lang w:eastAsia="en-IN"/>
                <w14:ligatures w14:val="none"/>
              </w:rPr>
            </w:pPr>
          </w:p>
          <w:p w14:paraId="6897BC00" w14:textId="467E928F" w:rsidR="006F3A61" w:rsidRPr="00267D41" w:rsidRDefault="006F3A61" w:rsidP="00F02D8D">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NIMH (2020)</w:t>
            </w:r>
          </w:p>
        </w:tc>
      </w:tr>
      <w:tr w:rsidR="006F3A61" w:rsidRPr="00267D41" w14:paraId="536F565F" w14:textId="77777777" w:rsidTr="007B747B">
        <w:tc>
          <w:tcPr>
            <w:tcW w:w="3005" w:type="dxa"/>
          </w:tcPr>
          <w:p w14:paraId="39C761A4" w14:textId="22EF8B10" w:rsidR="006F3A61" w:rsidRPr="00267D41" w:rsidRDefault="006F3A61" w:rsidP="00F02D8D">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Group author without abbreviation</w:t>
            </w:r>
          </w:p>
        </w:tc>
        <w:tc>
          <w:tcPr>
            <w:tcW w:w="3005" w:type="dxa"/>
          </w:tcPr>
          <w:p w14:paraId="30F9B0F0" w14:textId="54F22542" w:rsidR="006F3A61" w:rsidRPr="00267D41" w:rsidRDefault="006F3A61" w:rsidP="00F02D8D">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Stanford University (2020)</w:t>
            </w:r>
          </w:p>
        </w:tc>
        <w:tc>
          <w:tcPr>
            <w:tcW w:w="3006" w:type="dxa"/>
          </w:tcPr>
          <w:p w14:paraId="7605B14A" w14:textId="772887FF" w:rsidR="006F3A61" w:rsidRPr="00267D41" w:rsidRDefault="006F3A61" w:rsidP="00F02D8D">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Stanford University (2020)</w:t>
            </w:r>
          </w:p>
        </w:tc>
      </w:tr>
      <w:tr w:rsidR="006F3A61" w:rsidRPr="00267D41" w14:paraId="4EB5F883" w14:textId="77777777" w:rsidTr="007B747B">
        <w:tc>
          <w:tcPr>
            <w:tcW w:w="3005" w:type="dxa"/>
          </w:tcPr>
          <w:p w14:paraId="1221AEAA" w14:textId="531D568F" w:rsidR="006F3A61" w:rsidRPr="00267D41" w:rsidRDefault="006F3A61" w:rsidP="00F02D8D">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Religious Citation</w:t>
            </w:r>
          </w:p>
        </w:tc>
        <w:tc>
          <w:tcPr>
            <w:tcW w:w="3005" w:type="dxa"/>
          </w:tcPr>
          <w:p w14:paraId="31366230" w14:textId="1C1367C5" w:rsidR="006F3A61" w:rsidRPr="00267D41" w:rsidRDefault="006F3A61" w:rsidP="00F02D8D">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(The Bhagavad Gita, 2007; King James Bible, 1769/2017)</w:t>
            </w:r>
          </w:p>
        </w:tc>
        <w:tc>
          <w:tcPr>
            <w:tcW w:w="3006" w:type="dxa"/>
          </w:tcPr>
          <w:p w14:paraId="0E618848" w14:textId="55337096" w:rsidR="006F3A61" w:rsidRPr="00267D41" w:rsidRDefault="006F3A61" w:rsidP="00F02D8D">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The Bhagavad Gita (2007) and King James Bible (1769/2017)</w:t>
            </w:r>
          </w:p>
        </w:tc>
      </w:tr>
    </w:tbl>
    <w:p w14:paraId="55311014" w14:textId="77777777" w:rsidR="006B0053" w:rsidRPr="00267D41" w:rsidRDefault="006B0053" w:rsidP="008D58D0">
      <w:pPr>
        <w:pStyle w:val="Heading2"/>
        <w:shd w:val="clear" w:color="auto" w:fill="FFFFFF"/>
        <w:spacing w:before="120" w:beforeAutospacing="0" w:after="120" w:afterAutospacing="0" w:line="300" w:lineRule="auto"/>
        <w:jc w:val="both"/>
        <w:textAlignment w:val="baseline"/>
        <w:rPr>
          <w:b w:val="0"/>
          <w:bCs w:val="0"/>
          <w:i/>
          <w:iCs/>
          <w:color w:val="000000"/>
          <w:sz w:val="22"/>
          <w:szCs w:val="22"/>
        </w:rPr>
      </w:pPr>
      <w:r w:rsidRPr="00267D41">
        <w:rPr>
          <w:b w:val="0"/>
          <w:bCs w:val="0"/>
          <w:i/>
          <w:iCs/>
          <w:color w:val="000000"/>
          <w:sz w:val="22"/>
          <w:szCs w:val="22"/>
        </w:rPr>
        <w:t>Repeating a citation</w:t>
      </w:r>
    </w:p>
    <w:p w14:paraId="5642A7FB" w14:textId="77777777" w:rsidR="006B0053" w:rsidRPr="00267D41" w:rsidRDefault="006B0053" w:rsidP="008D58D0">
      <w:pPr>
        <w:pStyle w:val="NormalWeb"/>
        <w:shd w:val="clear" w:color="auto" w:fill="FFFFFF"/>
        <w:spacing w:before="120" w:beforeAutospacing="0" w:after="120" w:afterAutospacing="0" w:line="300" w:lineRule="auto"/>
        <w:jc w:val="both"/>
        <w:textAlignment w:val="baseline"/>
        <w:rPr>
          <w:color w:val="000000"/>
          <w:sz w:val="22"/>
          <w:szCs w:val="22"/>
        </w:rPr>
      </w:pPr>
      <w:r w:rsidRPr="00267D41">
        <w:rPr>
          <w:color w:val="000000"/>
          <w:sz w:val="22"/>
          <w:szCs w:val="22"/>
        </w:rPr>
        <w:t>When repeating a citation, show the entire citation; do not, for example, include only a page number (the abbreviation “ibid.” is not used in APA Style). Instead, use the following guidelines:</w:t>
      </w:r>
    </w:p>
    <w:p w14:paraId="5633246B" w14:textId="77777777" w:rsidR="006B0053" w:rsidRPr="00267D41" w:rsidRDefault="006B0053" w:rsidP="008D58D0">
      <w:pPr>
        <w:numPr>
          <w:ilvl w:val="0"/>
          <w:numId w:val="8"/>
        </w:numPr>
        <w:shd w:val="clear" w:color="auto" w:fill="FFFFFF"/>
        <w:spacing w:before="120" w:after="120" w:line="300" w:lineRule="auto"/>
        <w:jc w:val="both"/>
        <w:textAlignment w:val="top"/>
        <w:rPr>
          <w:rFonts w:ascii="Times New Roman" w:hAnsi="Times New Roman" w:cs="Times New Roman"/>
          <w:color w:val="000000"/>
          <w:szCs w:val="22"/>
        </w:rPr>
      </w:pPr>
      <w:r w:rsidRPr="00267D41">
        <w:rPr>
          <w:rFonts w:ascii="Times New Roman" w:hAnsi="Times New Roman" w:cs="Times New Roman"/>
          <w:color w:val="000000"/>
          <w:szCs w:val="22"/>
        </w:rPr>
        <w:t>Include the author(s) and year for every parenthetical in-text citation.</w:t>
      </w:r>
    </w:p>
    <w:p w14:paraId="03090DB8" w14:textId="77777777" w:rsidR="006B0053" w:rsidRPr="00267D41" w:rsidRDefault="006B0053" w:rsidP="008D58D0">
      <w:pPr>
        <w:numPr>
          <w:ilvl w:val="0"/>
          <w:numId w:val="8"/>
        </w:numPr>
        <w:shd w:val="clear" w:color="auto" w:fill="FFFFFF"/>
        <w:spacing w:before="120" w:after="120" w:line="300" w:lineRule="auto"/>
        <w:jc w:val="both"/>
        <w:textAlignment w:val="top"/>
        <w:rPr>
          <w:rFonts w:ascii="Times New Roman" w:hAnsi="Times New Roman" w:cs="Times New Roman"/>
          <w:color w:val="000000"/>
          <w:szCs w:val="22"/>
        </w:rPr>
      </w:pPr>
      <w:r w:rsidRPr="00267D41">
        <w:rPr>
          <w:rFonts w:ascii="Times New Roman" w:hAnsi="Times New Roman" w:cs="Times New Roman"/>
          <w:color w:val="000000"/>
          <w:szCs w:val="22"/>
        </w:rPr>
        <w:t>Do not repeat the year for narrative in-text citations the second and subsequent times they appear in a single paragraph. Follow this guideline with each new paragraph (i.e., include the year in the first narrative citation in a new paragraph).</w:t>
      </w:r>
    </w:p>
    <w:p w14:paraId="0D5FEE17" w14:textId="77777777" w:rsidR="006B0053" w:rsidRPr="00267D41" w:rsidRDefault="006B0053" w:rsidP="008D58D0">
      <w:pPr>
        <w:numPr>
          <w:ilvl w:val="0"/>
          <w:numId w:val="8"/>
        </w:numPr>
        <w:shd w:val="clear" w:color="auto" w:fill="FFFFFF"/>
        <w:spacing w:before="120" w:after="120" w:line="300" w:lineRule="auto"/>
        <w:jc w:val="both"/>
        <w:textAlignment w:val="top"/>
        <w:rPr>
          <w:rFonts w:ascii="Times New Roman" w:hAnsi="Times New Roman" w:cs="Times New Roman"/>
          <w:color w:val="000000"/>
          <w:szCs w:val="22"/>
        </w:rPr>
      </w:pPr>
      <w:r w:rsidRPr="00267D41">
        <w:rPr>
          <w:rFonts w:ascii="Times New Roman" w:hAnsi="Times New Roman" w:cs="Times New Roman"/>
          <w:color w:val="000000"/>
          <w:szCs w:val="22"/>
        </w:rPr>
        <w:t>However, if you cite </w:t>
      </w:r>
      <w:hyperlink r:id="rId13" w:history="1">
        <w:r w:rsidRPr="00267D41">
          <w:rPr>
            <w:rStyle w:val="Hyperlink"/>
            <w:rFonts w:ascii="Times New Roman" w:hAnsi="Times New Roman" w:cs="Times New Roman"/>
            <w:color w:val="000000"/>
            <w:szCs w:val="22"/>
            <w:bdr w:val="none" w:sz="0" w:space="0" w:color="auto" w:frame="1"/>
          </w:rPr>
          <w:t>multiple works</w:t>
        </w:r>
      </w:hyperlink>
      <w:r w:rsidRPr="00267D41">
        <w:rPr>
          <w:rFonts w:ascii="Times New Roman" w:hAnsi="Times New Roman" w:cs="Times New Roman"/>
          <w:color w:val="000000"/>
          <w:szCs w:val="22"/>
        </w:rPr>
        <w:t> by the same author or authors, regardless of the publication years, include the date in every in-text citation to prevent ambiguity. For example, if you cite Mohammed and Mahfouz (2017) and Mohammed and Mahfouz (2019), include the year with every citation, even when one of the references is cited multiple times in a single paragraph.</w:t>
      </w:r>
    </w:p>
    <w:p w14:paraId="5AD44A87" w14:textId="53DFC895" w:rsidR="00FB5192" w:rsidRPr="00267D41" w:rsidRDefault="00A65E07" w:rsidP="008D58D0">
      <w:pPr>
        <w:pStyle w:val="ListParagraph"/>
        <w:numPr>
          <w:ilvl w:val="1"/>
          <w:numId w:val="9"/>
        </w:numPr>
        <w:shd w:val="clear" w:color="auto" w:fill="F7CAAC" w:themeFill="accent2" w:themeFillTint="66"/>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References/Bibliography</w:t>
      </w:r>
    </w:p>
    <w:p w14:paraId="1660D458" w14:textId="5ADE2F17" w:rsidR="00626004" w:rsidRPr="00267D41" w:rsidRDefault="000D6B2E" w:rsidP="008D58D0">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A</w:t>
      </w:r>
      <w:r w:rsidR="00626004" w:rsidRPr="00267D41">
        <w:rPr>
          <w:rFonts w:ascii="Times New Roman" w:hAnsi="Times New Roman" w:cs="Times New Roman"/>
          <w:b/>
          <w:bCs/>
          <w:szCs w:val="22"/>
        </w:rPr>
        <w:t>rticle</w:t>
      </w:r>
      <w:r w:rsidR="00C31BBB" w:rsidRPr="00267D41">
        <w:rPr>
          <w:rFonts w:ascii="Times New Roman" w:hAnsi="Times New Roman" w:cs="Times New Roman"/>
          <w:b/>
          <w:bCs/>
          <w:szCs w:val="22"/>
        </w:rPr>
        <w:t>s</w:t>
      </w:r>
      <w:r w:rsidRPr="00267D41">
        <w:rPr>
          <w:rFonts w:ascii="Times New Roman" w:hAnsi="Times New Roman" w:cs="Times New Roman"/>
          <w:b/>
          <w:bCs/>
          <w:szCs w:val="22"/>
        </w:rPr>
        <w:t xml:space="preserve"> Published in a Journal</w:t>
      </w:r>
      <w:r w:rsidR="00C31BBB" w:rsidRPr="00267D41">
        <w:rPr>
          <w:rFonts w:ascii="Times New Roman" w:hAnsi="Times New Roman" w:cs="Times New Roman"/>
          <w:b/>
          <w:bCs/>
          <w:szCs w:val="22"/>
        </w:rPr>
        <w:t>/E</w:t>
      </w:r>
      <w:r w:rsidR="001E4575" w:rsidRPr="00267D41">
        <w:rPr>
          <w:rFonts w:ascii="Times New Roman" w:hAnsi="Times New Roman" w:cs="Times New Roman"/>
          <w:b/>
          <w:bCs/>
          <w:szCs w:val="22"/>
        </w:rPr>
        <w:t>-</w:t>
      </w:r>
      <w:r w:rsidR="00C31BBB" w:rsidRPr="00267D41">
        <w:rPr>
          <w:rFonts w:ascii="Times New Roman" w:hAnsi="Times New Roman" w:cs="Times New Roman"/>
          <w:b/>
          <w:bCs/>
          <w:szCs w:val="22"/>
        </w:rPr>
        <w:t>Journal</w:t>
      </w:r>
    </w:p>
    <w:p w14:paraId="578DF492" w14:textId="46F9A7BE" w:rsidR="000D6B2E" w:rsidRPr="00267D41" w:rsidRDefault="000D6B2E" w:rsidP="000D6B2E">
      <w:pPr>
        <w:pStyle w:val="ListParagraph"/>
        <w:numPr>
          <w:ilvl w:val="3"/>
          <w:numId w:val="9"/>
        </w:numPr>
        <w:spacing w:before="120" w:after="120" w:line="300" w:lineRule="auto"/>
        <w:ind w:left="648"/>
        <w:contextualSpacing w:val="0"/>
        <w:jc w:val="both"/>
        <w:rPr>
          <w:rFonts w:ascii="Times New Roman" w:hAnsi="Times New Roman" w:cs="Times New Roman"/>
          <w:b/>
          <w:bCs/>
          <w:szCs w:val="22"/>
        </w:rPr>
      </w:pPr>
      <w:r w:rsidRPr="00267D41">
        <w:rPr>
          <w:rFonts w:ascii="Times New Roman" w:hAnsi="Times New Roman" w:cs="Times New Roman"/>
          <w:b/>
          <w:bCs/>
          <w:szCs w:val="22"/>
        </w:rPr>
        <w:t>Journal article</w:t>
      </w:r>
    </w:p>
    <w:p w14:paraId="1D004366" w14:textId="70ADD33E" w:rsidR="00A9223E" w:rsidRPr="00267D41" w:rsidRDefault="00A9223E" w:rsidP="0023700C">
      <w:pPr>
        <w:pStyle w:val="ListParagraph"/>
        <w:numPr>
          <w:ilvl w:val="0"/>
          <w:numId w:val="19"/>
        </w:num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If a journal article has a DOI, include the DOI in the reference.</w:t>
      </w:r>
    </w:p>
    <w:p w14:paraId="7A84B982" w14:textId="2AFF3E28" w:rsidR="00A9223E" w:rsidRPr="00267D41" w:rsidRDefault="00A9223E" w:rsidP="0023700C">
      <w:pPr>
        <w:pStyle w:val="ListParagraph"/>
        <w:numPr>
          <w:ilvl w:val="0"/>
          <w:numId w:val="19"/>
        </w:num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Always include the issue number for a journal article. If the journal article does not have a DOI and is from an academic research database, end the reference after the page range</w:t>
      </w:r>
    </w:p>
    <w:p w14:paraId="50CD995A" w14:textId="2AD469CA" w:rsidR="00A9223E" w:rsidRPr="00267D41" w:rsidRDefault="00A9223E" w:rsidP="00DF796A">
      <w:pPr>
        <w:pStyle w:val="ListParagraph"/>
        <w:numPr>
          <w:ilvl w:val="0"/>
          <w:numId w:val="19"/>
        </w:num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lastRenderedPageBreak/>
        <w:t>If the journal article does not have a DOI but does have a URL that will resolve for readers (e.g., it is from an online journal that is not part of a database), include the URL of the article at the end of the reference.</w:t>
      </w:r>
    </w:p>
    <w:p w14:paraId="3FFC38E3" w14:textId="03C1F5D0" w:rsidR="00C05AF6" w:rsidRPr="00267D41" w:rsidRDefault="00C05AF6" w:rsidP="008D58D0">
      <w:pPr>
        <w:spacing w:before="120" w:after="120" w:line="300" w:lineRule="auto"/>
        <w:jc w:val="both"/>
        <w:rPr>
          <w:rFonts w:ascii="Times New Roman" w:hAnsi="Times New Roman" w:cs="Times New Roman"/>
          <w:i/>
          <w:iCs/>
          <w:szCs w:val="22"/>
        </w:rPr>
      </w:pPr>
      <w:r w:rsidRPr="00267D41">
        <w:rPr>
          <w:rFonts w:ascii="Times New Roman" w:hAnsi="Times New Roman" w:cs="Times New Roman"/>
          <w:i/>
          <w:iCs/>
          <w:szCs w:val="22"/>
        </w:rPr>
        <w:t xml:space="preserve">Example: </w:t>
      </w:r>
    </w:p>
    <w:p w14:paraId="1BBEE4F9" w14:textId="6A5452E0" w:rsidR="00626004" w:rsidRPr="00267D41" w:rsidRDefault="00626004"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Grady, J. S., Her, M., Moreno, G., Perez, C., &amp; Yelinek, J. (2019). Emotions in storybooks: A comparison of storybooks that represent ethnic and racial groups in the United States. Psychology of Popular Media Culture, 8(3), 207–217. https://doi.org/10.1037/ppm0000185</w:t>
      </w:r>
    </w:p>
    <w:p w14:paraId="1ACF708F" w14:textId="12AF4E1C" w:rsidR="00C05AF6" w:rsidRPr="00267D41" w:rsidRDefault="007600CF" w:rsidP="000D6B2E">
      <w:pPr>
        <w:pStyle w:val="ListParagraph"/>
        <w:numPr>
          <w:ilvl w:val="3"/>
          <w:numId w:val="9"/>
        </w:numPr>
        <w:spacing w:before="120" w:after="120" w:line="300" w:lineRule="auto"/>
        <w:ind w:left="648"/>
        <w:contextualSpacing w:val="0"/>
        <w:jc w:val="both"/>
        <w:rPr>
          <w:rFonts w:ascii="Times New Roman" w:hAnsi="Times New Roman" w:cs="Times New Roman"/>
          <w:b/>
          <w:bCs/>
          <w:szCs w:val="22"/>
        </w:rPr>
      </w:pPr>
      <w:r w:rsidRPr="00267D41">
        <w:rPr>
          <w:rFonts w:ascii="Times New Roman" w:hAnsi="Times New Roman" w:cs="Times New Roman"/>
          <w:b/>
          <w:bCs/>
          <w:szCs w:val="22"/>
        </w:rPr>
        <w:t>Journal article</w:t>
      </w:r>
      <w:r w:rsidR="00C05AF6" w:rsidRPr="00267D41">
        <w:rPr>
          <w:rFonts w:ascii="Times New Roman" w:hAnsi="Times New Roman" w:cs="Times New Roman"/>
          <w:b/>
          <w:bCs/>
          <w:szCs w:val="22"/>
        </w:rPr>
        <w:t xml:space="preserve"> with an article number</w:t>
      </w:r>
    </w:p>
    <w:p w14:paraId="1BD937FC" w14:textId="7305C43A" w:rsidR="00AE6C2E" w:rsidRPr="00267D41" w:rsidRDefault="00AE6C2E"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If the journal article has an article number instead of a page range, include the word “Article” and then the article number instead of the page range.</w:t>
      </w:r>
    </w:p>
    <w:p w14:paraId="3C433E4E" w14:textId="770F2A5D" w:rsidR="00C44473" w:rsidRPr="00267D41" w:rsidRDefault="00C44473" w:rsidP="008D58D0">
      <w:pPr>
        <w:spacing w:before="120" w:after="120" w:line="300" w:lineRule="auto"/>
        <w:jc w:val="both"/>
        <w:rPr>
          <w:rFonts w:ascii="Times New Roman" w:hAnsi="Times New Roman" w:cs="Times New Roman"/>
          <w:i/>
          <w:iCs/>
          <w:szCs w:val="22"/>
        </w:rPr>
      </w:pPr>
      <w:r w:rsidRPr="00267D41">
        <w:rPr>
          <w:rFonts w:ascii="Times New Roman" w:hAnsi="Times New Roman" w:cs="Times New Roman"/>
          <w:i/>
          <w:iCs/>
          <w:szCs w:val="22"/>
        </w:rPr>
        <w:t xml:space="preserve">Example: </w:t>
      </w:r>
    </w:p>
    <w:p w14:paraId="231DE4AF" w14:textId="47398D92" w:rsidR="00C05AF6" w:rsidRPr="00267D41" w:rsidRDefault="00C05AF6" w:rsidP="008D58D0">
      <w:pPr>
        <w:pStyle w:val="ListParagraph"/>
        <w:spacing w:before="120" w:after="120" w:line="300" w:lineRule="auto"/>
        <w:ind w:left="0"/>
        <w:contextualSpacing w:val="0"/>
        <w:jc w:val="both"/>
        <w:rPr>
          <w:rFonts w:ascii="Times New Roman" w:hAnsi="Times New Roman" w:cs="Times New Roman"/>
          <w:szCs w:val="22"/>
        </w:rPr>
      </w:pPr>
      <w:r w:rsidRPr="00267D41">
        <w:rPr>
          <w:rFonts w:ascii="Times New Roman" w:hAnsi="Times New Roman" w:cs="Times New Roman"/>
          <w:szCs w:val="22"/>
        </w:rPr>
        <w:t>Jerrentrup, A., Mueller, T., Glowalla, U., Herder, M., Henrichs, N., Neubauer, A., &amp; Schaefer, J. R. (2018). Teaching medicine with the help of “Dr. House.” PLoS ONE, 13(3), Article e0193972. </w:t>
      </w:r>
      <w:hyperlink r:id="rId14" w:tgtFrame="_blank" w:history="1">
        <w:r w:rsidRPr="00267D41">
          <w:rPr>
            <w:rFonts w:ascii="Times New Roman" w:hAnsi="Times New Roman" w:cs="Times New Roman"/>
            <w:szCs w:val="22"/>
          </w:rPr>
          <w:t>https://doi.org/10.1371/journal.pone.0193972</w:t>
        </w:r>
      </w:hyperlink>
    </w:p>
    <w:p w14:paraId="562F7461" w14:textId="77777777" w:rsidR="00536B56" w:rsidRPr="00267D41" w:rsidRDefault="00536B56" w:rsidP="00910412">
      <w:pPr>
        <w:pStyle w:val="ListParagraph"/>
        <w:numPr>
          <w:ilvl w:val="3"/>
          <w:numId w:val="9"/>
        </w:numPr>
        <w:spacing w:before="120" w:after="120" w:line="300" w:lineRule="auto"/>
        <w:ind w:left="648"/>
        <w:contextualSpacing w:val="0"/>
        <w:jc w:val="both"/>
        <w:rPr>
          <w:rFonts w:ascii="Times New Roman" w:hAnsi="Times New Roman" w:cs="Times New Roman"/>
          <w:b/>
          <w:bCs/>
          <w:szCs w:val="22"/>
        </w:rPr>
      </w:pPr>
      <w:r w:rsidRPr="00267D41">
        <w:rPr>
          <w:rFonts w:ascii="Times New Roman" w:hAnsi="Times New Roman" w:cs="Times New Roman"/>
          <w:b/>
          <w:bCs/>
          <w:szCs w:val="22"/>
        </w:rPr>
        <w:t>Journal article with missing information</w:t>
      </w:r>
    </w:p>
    <w:p w14:paraId="4B87453D" w14:textId="77777777" w:rsidR="00536B56" w:rsidRPr="00267D41" w:rsidRDefault="00536B56" w:rsidP="008D58D0">
      <w:pPr>
        <w:spacing w:before="120" w:after="120" w:line="300" w:lineRule="auto"/>
        <w:jc w:val="both"/>
        <w:rPr>
          <w:rFonts w:ascii="Times New Roman" w:hAnsi="Times New Roman" w:cs="Times New Roman"/>
          <w:b/>
          <w:bCs/>
          <w:i/>
          <w:iCs/>
          <w:szCs w:val="22"/>
          <w:u w:val="single"/>
        </w:rPr>
      </w:pPr>
      <w:r w:rsidRPr="00267D41">
        <w:rPr>
          <w:rFonts w:ascii="Times New Roman" w:hAnsi="Times New Roman" w:cs="Times New Roman"/>
          <w:b/>
          <w:bCs/>
          <w:i/>
          <w:iCs/>
          <w:szCs w:val="22"/>
          <w:u w:val="single"/>
        </w:rPr>
        <w:t>Missing volume number</w:t>
      </w:r>
    </w:p>
    <w:p w14:paraId="050E2A8B" w14:textId="77777777" w:rsidR="00C44473" w:rsidRPr="00267D41" w:rsidRDefault="00C44473" w:rsidP="008D58D0">
      <w:pPr>
        <w:spacing w:before="120" w:after="120" w:line="300" w:lineRule="auto"/>
        <w:jc w:val="both"/>
        <w:rPr>
          <w:rFonts w:ascii="Times New Roman" w:hAnsi="Times New Roman" w:cs="Times New Roman"/>
          <w:i/>
          <w:iCs/>
          <w:szCs w:val="22"/>
        </w:rPr>
      </w:pPr>
      <w:r w:rsidRPr="00267D41">
        <w:rPr>
          <w:rFonts w:ascii="Times New Roman" w:hAnsi="Times New Roman" w:cs="Times New Roman"/>
          <w:i/>
          <w:iCs/>
          <w:szCs w:val="22"/>
        </w:rPr>
        <w:t xml:space="preserve">Example: </w:t>
      </w:r>
    </w:p>
    <w:p w14:paraId="62B93D06" w14:textId="77777777" w:rsidR="00D33813" w:rsidRPr="00267D41" w:rsidRDefault="00536B56"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Lipscomb, A. Y. (2021, Winter). Addressing trauma in the college essay writing process. The Journal of College Admission, (249), 30–33.</w:t>
      </w:r>
    </w:p>
    <w:p w14:paraId="1F780F00" w14:textId="77571478" w:rsidR="00536B56" w:rsidRPr="00267D41" w:rsidRDefault="00536B56"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https://www.catholiccollegesonline.org/pdf/national_ccaa_in_the_news_-_nacac_journal_of_college_admission_winter_2021.pdf</w:t>
      </w:r>
    </w:p>
    <w:p w14:paraId="5F2B53DF" w14:textId="77777777" w:rsidR="00536B56" w:rsidRPr="00267D41" w:rsidRDefault="00536B56" w:rsidP="008D58D0">
      <w:pPr>
        <w:spacing w:before="120" w:after="120" w:line="300" w:lineRule="auto"/>
        <w:jc w:val="both"/>
        <w:rPr>
          <w:rFonts w:ascii="Times New Roman" w:hAnsi="Times New Roman" w:cs="Times New Roman"/>
          <w:b/>
          <w:bCs/>
          <w:i/>
          <w:iCs/>
          <w:szCs w:val="22"/>
          <w:u w:val="single"/>
        </w:rPr>
      </w:pPr>
      <w:r w:rsidRPr="00267D41">
        <w:rPr>
          <w:rFonts w:ascii="Times New Roman" w:hAnsi="Times New Roman" w:cs="Times New Roman"/>
          <w:b/>
          <w:bCs/>
          <w:i/>
          <w:iCs/>
          <w:szCs w:val="22"/>
          <w:u w:val="single"/>
        </w:rPr>
        <w:t>Missing issue number</w:t>
      </w:r>
    </w:p>
    <w:p w14:paraId="537F582E" w14:textId="77777777" w:rsidR="00C44473" w:rsidRPr="00267D41" w:rsidRDefault="00C44473" w:rsidP="008D58D0">
      <w:pPr>
        <w:spacing w:before="120" w:after="120" w:line="300" w:lineRule="auto"/>
        <w:jc w:val="both"/>
        <w:rPr>
          <w:rFonts w:ascii="Times New Roman" w:hAnsi="Times New Roman" w:cs="Times New Roman"/>
          <w:i/>
          <w:iCs/>
          <w:szCs w:val="22"/>
        </w:rPr>
      </w:pPr>
      <w:r w:rsidRPr="00267D41">
        <w:rPr>
          <w:rFonts w:ascii="Times New Roman" w:hAnsi="Times New Roman" w:cs="Times New Roman"/>
          <w:i/>
          <w:iCs/>
          <w:szCs w:val="22"/>
        </w:rPr>
        <w:t xml:space="preserve">Example: </w:t>
      </w:r>
    </w:p>
    <w:p w14:paraId="1C3D869A" w14:textId="0B82B84B" w:rsidR="00536B56" w:rsidRPr="00267D41" w:rsidRDefault="00536B56"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Sanchiz, M., Chevalier, A., &amp; Amadieu, F. (2017). How do older and young adults start searching for information? Impact of age, domain knowledge and problem complexity on the different steps of information searching. Computers in Human Behavior, 72, 67–78. https://doi.org/10.1016/j.chb.2017.02.038</w:t>
      </w:r>
    </w:p>
    <w:p w14:paraId="5C85D801" w14:textId="77777777" w:rsidR="00536B56" w:rsidRPr="00267D41" w:rsidRDefault="00536B56" w:rsidP="008D58D0">
      <w:pPr>
        <w:spacing w:before="120" w:after="120" w:line="300" w:lineRule="auto"/>
        <w:jc w:val="both"/>
        <w:rPr>
          <w:rFonts w:ascii="Times New Roman" w:hAnsi="Times New Roman" w:cs="Times New Roman"/>
          <w:b/>
          <w:bCs/>
          <w:i/>
          <w:iCs/>
          <w:szCs w:val="22"/>
          <w:u w:val="single"/>
        </w:rPr>
      </w:pPr>
      <w:r w:rsidRPr="00267D41">
        <w:rPr>
          <w:rFonts w:ascii="Times New Roman" w:hAnsi="Times New Roman" w:cs="Times New Roman"/>
          <w:b/>
          <w:bCs/>
          <w:i/>
          <w:iCs/>
          <w:szCs w:val="22"/>
          <w:u w:val="single"/>
        </w:rPr>
        <w:t>Missing page or article number</w:t>
      </w:r>
    </w:p>
    <w:p w14:paraId="5E24A475" w14:textId="77777777" w:rsidR="00784C91" w:rsidRPr="00267D41" w:rsidRDefault="00784C91" w:rsidP="008D58D0">
      <w:pPr>
        <w:spacing w:before="120" w:after="120" w:line="300" w:lineRule="auto"/>
        <w:jc w:val="both"/>
        <w:rPr>
          <w:rFonts w:ascii="Times New Roman" w:hAnsi="Times New Roman" w:cs="Times New Roman"/>
          <w:i/>
          <w:iCs/>
          <w:szCs w:val="22"/>
        </w:rPr>
      </w:pPr>
      <w:r w:rsidRPr="00267D41">
        <w:rPr>
          <w:rFonts w:ascii="Times New Roman" w:hAnsi="Times New Roman" w:cs="Times New Roman"/>
          <w:i/>
          <w:iCs/>
          <w:szCs w:val="22"/>
        </w:rPr>
        <w:t xml:space="preserve">Example: </w:t>
      </w:r>
    </w:p>
    <w:p w14:paraId="676A3BA7" w14:textId="4D5A0AB0" w:rsidR="007600CF" w:rsidRPr="00267D41" w:rsidRDefault="00536B56"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Butler, J. (2017). Where access meets multimodality: The case of ASL music videos. Kairos: A Journal of Rhetoric, Technology, and Pedagogy, 21(1). http://technorhetoric.net/21.1/topoi/butler/index.html</w:t>
      </w:r>
    </w:p>
    <w:p w14:paraId="6BC4FDBD" w14:textId="77777777" w:rsidR="008D5838" w:rsidRPr="00267D41" w:rsidRDefault="008D5838" w:rsidP="00910412">
      <w:pPr>
        <w:pStyle w:val="ListParagraph"/>
        <w:numPr>
          <w:ilvl w:val="3"/>
          <w:numId w:val="9"/>
        </w:numPr>
        <w:spacing w:before="120" w:after="120" w:line="300" w:lineRule="auto"/>
        <w:ind w:left="648"/>
        <w:contextualSpacing w:val="0"/>
        <w:jc w:val="both"/>
        <w:rPr>
          <w:rFonts w:ascii="Times New Roman" w:hAnsi="Times New Roman" w:cs="Times New Roman"/>
          <w:b/>
          <w:bCs/>
          <w:szCs w:val="22"/>
        </w:rPr>
      </w:pPr>
      <w:r w:rsidRPr="00267D41">
        <w:rPr>
          <w:rFonts w:ascii="Times New Roman" w:hAnsi="Times New Roman" w:cs="Times New Roman"/>
          <w:b/>
          <w:bCs/>
          <w:szCs w:val="22"/>
        </w:rPr>
        <w:t>Retracted journal article</w:t>
      </w:r>
    </w:p>
    <w:p w14:paraId="4C77B82B" w14:textId="4E6DA0EF" w:rsidR="00E55750" w:rsidRPr="00267D41" w:rsidRDefault="00E55750" w:rsidP="008D58D0">
      <w:pPr>
        <w:spacing w:before="120" w:after="120" w:line="300" w:lineRule="auto"/>
        <w:jc w:val="both"/>
        <w:rPr>
          <w:rFonts w:ascii="Times New Roman" w:hAnsi="Times New Roman" w:cs="Times New Roman"/>
          <w:i/>
          <w:iCs/>
          <w:szCs w:val="22"/>
        </w:rPr>
      </w:pPr>
      <w:r w:rsidRPr="00267D41">
        <w:rPr>
          <w:rFonts w:ascii="Times New Roman" w:hAnsi="Times New Roman" w:cs="Times New Roman"/>
          <w:i/>
          <w:iCs/>
          <w:szCs w:val="22"/>
        </w:rPr>
        <w:t xml:space="preserve">Example: </w:t>
      </w:r>
    </w:p>
    <w:p w14:paraId="322D6A89" w14:textId="541BE046" w:rsidR="00C44473" w:rsidRPr="00267D41" w:rsidRDefault="00C44473"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 xml:space="preserve">Joly, J. F., Stapel, D. A., &amp; Lindenberg, S. M. (2008). Silence and table manners: When environments activate norms. Personality and Social Psychology Bulletin, 34(8), 1047–1056. </w:t>
      </w:r>
      <w:r w:rsidRPr="00267D41">
        <w:rPr>
          <w:rFonts w:ascii="Times New Roman" w:hAnsi="Times New Roman" w:cs="Times New Roman"/>
          <w:szCs w:val="22"/>
        </w:rPr>
        <w:lastRenderedPageBreak/>
        <w:t>https://doi.org/10.1177/0146167208318401 (Retraction published 2012, Personality and Social Psychology Bulletin, 38[10], 1378)</w:t>
      </w:r>
    </w:p>
    <w:p w14:paraId="5C593D6B" w14:textId="77777777" w:rsidR="005302BE" w:rsidRPr="00267D41" w:rsidRDefault="005302BE" w:rsidP="008D58D0">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Book/Ebook References</w:t>
      </w:r>
    </w:p>
    <w:p w14:paraId="3B2EF471" w14:textId="77777777" w:rsidR="005302BE" w:rsidRPr="00267D41" w:rsidRDefault="005302BE" w:rsidP="00910412">
      <w:pPr>
        <w:pStyle w:val="ListParagraph"/>
        <w:numPr>
          <w:ilvl w:val="3"/>
          <w:numId w:val="9"/>
        </w:numPr>
        <w:spacing w:before="120" w:after="120" w:line="300" w:lineRule="auto"/>
        <w:ind w:left="648"/>
        <w:contextualSpacing w:val="0"/>
        <w:jc w:val="both"/>
        <w:rPr>
          <w:rFonts w:ascii="Times New Roman" w:hAnsi="Times New Roman" w:cs="Times New Roman"/>
          <w:b/>
          <w:bCs/>
          <w:szCs w:val="22"/>
        </w:rPr>
      </w:pPr>
      <w:r w:rsidRPr="00267D41">
        <w:rPr>
          <w:rFonts w:ascii="Times New Roman" w:hAnsi="Times New Roman" w:cs="Times New Roman"/>
          <w:b/>
          <w:bCs/>
          <w:szCs w:val="22"/>
        </w:rPr>
        <w:t>Whole authored book</w:t>
      </w:r>
    </w:p>
    <w:p w14:paraId="06E42F21" w14:textId="64C6416F" w:rsidR="005302BE" w:rsidRPr="00267D41" w:rsidRDefault="005302BE" w:rsidP="008D58D0">
      <w:pPr>
        <w:pStyle w:val="ListParagraph"/>
        <w:spacing w:before="120" w:after="120" w:line="300" w:lineRule="auto"/>
        <w:ind w:left="0"/>
        <w:contextualSpacing w:val="0"/>
        <w:jc w:val="both"/>
        <w:rPr>
          <w:rFonts w:ascii="Times New Roman" w:hAnsi="Times New Roman" w:cs="Times New Roman"/>
          <w:i/>
          <w:iCs/>
          <w:szCs w:val="22"/>
        </w:rPr>
      </w:pPr>
      <w:r w:rsidRPr="00267D41">
        <w:rPr>
          <w:rFonts w:ascii="Times New Roman" w:hAnsi="Times New Roman" w:cs="Times New Roman"/>
          <w:i/>
          <w:iCs/>
          <w:szCs w:val="22"/>
        </w:rPr>
        <w:t>Example:</w:t>
      </w:r>
    </w:p>
    <w:p w14:paraId="5C31B49E" w14:textId="4F839B28" w:rsidR="005302BE" w:rsidRPr="00267D41" w:rsidRDefault="005302BE" w:rsidP="008D58D0">
      <w:pPr>
        <w:pStyle w:val="ListParagraph"/>
        <w:spacing w:before="120" w:after="120" w:line="300" w:lineRule="auto"/>
        <w:ind w:left="0"/>
        <w:contextualSpacing w:val="0"/>
        <w:jc w:val="both"/>
        <w:rPr>
          <w:rFonts w:ascii="Times New Roman" w:hAnsi="Times New Roman" w:cs="Times New Roman"/>
          <w:szCs w:val="22"/>
        </w:rPr>
      </w:pPr>
      <w:r w:rsidRPr="00267D41">
        <w:rPr>
          <w:rFonts w:ascii="Times New Roman" w:hAnsi="Times New Roman" w:cs="Times New Roman"/>
          <w:szCs w:val="22"/>
        </w:rPr>
        <w:t>Jackson, L. M. (2019). </w:t>
      </w:r>
      <w:r w:rsidRPr="00267D41">
        <w:rPr>
          <w:rFonts w:ascii="Times New Roman" w:hAnsi="Times New Roman" w:cs="Times New Roman"/>
          <w:i/>
          <w:iCs/>
          <w:szCs w:val="22"/>
        </w:rPr>
        <w:t>The psychology of prejudice: From attitudes to social action</w:t>
      </w:r>
      <w:r w:rsidRPr="00267D41">
        <w:rPr>
          <w:rFonts w:ascii="Times New Roman" w:hAnsi="Times New Roman" w:cs="Times New Roman"/>
          <w:szCs w:val="22"/>
        </w:rPr>
        <w:t> (2nd ed.). American Psychological Association. </w:t>
      </w:r>
      <w:hyperlink r:id="rId15" w:tgtFrame="_blank" w:history="1">
        <w:r w:rsidRPr="00267D41">
          <w:rPr>
            <w:rStyle w:val="Hyperlink"/>
            <w:rFonts w:ascii="Times New Roman" w:hAnsi="Times New Roman" w:cs="Times New Roman"/>
            <w:szCs w:val="22"/>
          </w:rPr>
          <w:t>https://doi.org/10.1037/0000168-000</w:t>
        </w:r>
      </w:hyperlink>
    </w:p>
    <w:p w14:paraId="79EAF281" w14:textId="77777777" w:rsidR="005302BE" w:rsidRPr="00267D41" w:rsidRDefault="005302BE" w:rsidP="008D58D0">
      <w:pPr>
        <w:pStyle w:val="ListParagraph"/>
        <w:spacing w:before="120" w:after="120" w:line="300" w:lineRule="auto"/>
        <w:ind w:left="0"/>
        <w:contextualSpacing w:val="0"/>
        <w:jc w:val="both"/>
        <w:rPr>
          <w:rFonts w:ascii="Times New Roman" w:hAnsi="Times New Roman" w:cs="Times New Roman"/>
          <w:szCs w:val="22"/>
        </w:rPr>
      </w:pPr>
      <w:r w:rsidRPr="00267D41">
        <w:rPr>
          <w:rFonts w:ascii="Times New Roman" w:hAnsi="Times New Roman" w:cs="Times New Roman"/>
          <w:szCs w:val="22"/>
        </w:rPr>
        <w:t>Sapolsky, R. M. (2017). </w:t>
      </w:r>
      <w:r w:rsidRPr="00267D41">
        <w:rPr>
          <w:rFonts w:ascii="Times New Roman" w:hAnsi="Times New Roman" w:cs="Times New Roman"/>
          <w:i/>
          <w:iCs/>
          <w:szCs w:val="22"/>
        </w:rPr>
        <w:t>Behave: The biology of humans at our best and worst</w:t>
      </w:r>
      <w:r w:rsidRPr="00267D41">
        <w:rPr>
          <w:rFonts w:ascii="Times New Roman" w:hAnsi="Times New Roman" w:cs="Times New Roman"/>
          <w:szCs w:val="22"/>
        </w:rPr>
        <w:t>. Penguin Books.</w:t>
      </w:r>
    </w:p>
    <w:p w14:paraId="3AEE79EA" w14:textId="36A3423E" w:rsidR="005302BE" w:rsidRPr="00267D41" w:rsidRDefault="005302BE" w:rsidP="008D58D0">
      <w:pPr>
        <w:pStyle w:val="ListParagraph"/>
        <w:spacing w:before="120" w:after="120" w:line="300" w:lineRule="auto"/>
        <w:ind w:left="0"/>
        <w:contextualSpacing w:val="0"/>
        <w:jc w:val="both"/>
        <w:rPr>
          <w:rFonts w:ascii="Times New Roman" w:hAnsi="Times New Roman" w:cs="Times New Roman"/>
          <w:szCs w:val="22"/>
        </w:rPr>
      </w:pPr>
      <w:r w:rsidRPr="00267D41">
        <w:rPr>
          <w:rFonts w:ascii="Times New Roman" w:hAnsi="Times New Roman" w:cs="Times New Roman"/>
          <w:szCs w:val="22"/>
        </w:rPr>
        <w:t>Svendsen, S., &amp; Løber, L. (2020). </w:t>
      </w:r>
      <w:r w:rsidRPr="00267D41">
        <w:rPr>
          <w:rFonts w:ascii="Times New Roman" w:hAnsi="Times New Roman" w:cs="Times New Roman"/>
          <w:i/>
          <w:iCs/>
          <w:szCs w:val="22"/>
        </w:rPr>
        <w:t>The big picture/Academic writing: The one-hour guide</w:t>
      </w:r>
      <w:r w:rsidRPr="00267D41">
        <w:rPr>
          <w:rFonts w:ascii="Times New Roman" w:hAnsi="Times New Roman" w:cs="Times New Roman"/>
          <w:szCs w:val="22"/>
        </w:rPr>
        <w:t> (3rd digital ed.). Hans Reitzel Forlag. </w:t>
      </w:r>
      <w:hyperlink r:id="rId16" w:tgtFrame="_blank" w:history="1">
        <w:r w:rsidRPr="00267D41">
          <w:rPr>
            <w:rStyle w:val="Hyperlink"/>
            <w:rFonts w:ascii="Times New Roman" w:hAnsi="Times New Roman" w:cs="Times New Roman"/>
            <w:szCs w:val="22"/>
          </w:rPr>
          <w:t>https://thebigpicture-academicwriting.digi.hansreitzel.dk/</w:t>
        </w:r>
      </w:hyperlink>
    </w:p>
    <w:p w14:paraId="3087F22C" w14:textId="0964C65A" w:rsidR="005302BE" w:rsidRPr="00267D41" w:rsidRDefault="008D58D0" w:rsidP="008D58D0">
      <w:pPr>
        <w:pStyle w:val="ListParagraph"/>
        <w:numPr>
          <w:ilvl w:val="3"/>
          <w:numId w:val="9"/>
        </w:numPr>
        <w:spacing w:before="120" w:after="120" w:line="300" w:lineRule="auto"/>
        <w:ind w:left="864" w:hanging="864"/>
        <w:contextualSpacing w:val="0"/>
        <w:jc w:val="both"/>
        <w:rPr>
          <w:rFonts w:ascii="Times New Roman" w:hAnsi="Times New Roman" w:cs="Times New Roman"/>
          <w:b/>
          <w:bCs/>
          <w:szCs w:val="22"/>
        </w:rPr>
      </w:pPr>
      <w:r w:rsidRPr="00267D41">
        <w:rPr>
          <w:rFonts w:ascii="Times New Roman" w:hAnsi="Times New Roman" w:cs="Times New Roman"/>
          <w:b/>
          <w:bCs/>
          <w:szCs w:val="22"/>
        </w:rPr>
        <w:t>Whole edited book</w:t>
      </w:r>
    </w:p>
    <w:p w14:paraId="1472A0CB" w14:textId="60CD2090" w:rsidR="007B3C99" w:rsidRPr="00267D41" w:rsidRDefault="007B3C99" w:rsidP="007B3C99">
      <w:pPr>
        <w:shd w:val="clear" w:color="auto" w:fill="FFFFFF"/>
        <w:spacing w:before="120" w:after="120" w:line="300" w:lineRule="auto"/>
        <w:textAlignment w:val="top"/>
        <w:rPr>
          <w:rFonts w:ascii="Times New Roman" w:eastAsia="Times New Roman" w:hAnsi="Times New Roman" w:cs="Times New Roman"/>
          <w:i/>
          <w:iCs/>
          <w:color w:val="000000"/>
          <w:kern w:val="0"/>
          <w:szCs w:val="22"/>
          <w:lang w:eastAsia="en-IN"/>
          <w14:ligatures w14:val="none"/>
        </w:rPr>
      </w:pPr>
      <w:r w:rsidRPr="00267D41">
        <w:rPr>
          <w:rFonts w:ascii="Times New Roman" w:eastAsia="Times New Roman" w:hAnsi="Times New Roman" w:cs="Times New Roman"/>
          <w:i/>
          <w:iCs/>
          <w:color w:val="000000"/>
          <w:kern w:val="0"/>
          <w:szCs w:val="22"/>
          <w:lang w:eastAsia="en-IN"/>
          <w14:ligatures w14:val="none"/>
        </w:rPr>
        <w:t>Examples:</w:t>
      </w:r>
    </w:p>
    <w:p w14:paraId="66AACA41" w14:textId="168A3403" w:rsidR="008D58D0" w:rsidRPr="00267D41" w:rsidRDefault="008D58D0"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Hygum, E., &amp; Pedersen, P. M. (Eds.). (2010). Early childhood education: Values and practices in Denmark. Hans Reitzels Forlag. https://earlychildhoodeducation.digi.hansreitzel.dk</w:t>
      </w:r>
    </w:p>
    <w:p w14:paraId="374519D0" w14:textId="77777777" w:rsidR="008D58D0" w:rsidRPr="00267D41" w:rsidRDefault="008D58D0"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Kesharwani, P. (Ed.). (2020). Nanotechnology based approaches for tuberculosis treatment. Academic Press.</w:t>
      </w:r>
    </w:p>
    <w:p w14:paraId="469A65C7" w14:textId="0FD61264" w:rsidR="008D58D0" w:rsidRPr="00267D41" w:rsidRDefault="008D58D0" w:rsidP="008D58D0">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Torino, G. C., Rivera, D. P., Capodilupo, C. M., Nadal, K. L., &amp; Sue, D. W. (Eds.). (2019). Microaggression theory: Influence and implications. John Wiley &amp; Sons. https://doi.org/10.1002/9781119466642</w:t>
      </w:r>
    </w:p>
    <w:p w14:paraId="500B9DD8" w14:textId="77777777" w:rsidR="004E7B55" w:rsidRPr="00267D41" w:rsidRDefault="004E7B55" w:rsidP="004E7B55">
      <w:pPr>
        <w:pStyle w:val="ListParagraph"/>
        <w:numPr>
          <w:ilvl w:val="3"/>
          <w:numId w:val="9"/>
        </w:numPr>
        <w:spacing w:before="120" w:after="120" w:line="300" w:lineRule="auto"/>
        <w:ind w:left="864" w:hanging="864"/>
        <w:jc w:val="both"/>
        <w:rPr>
          <w:rFonts w:ascii="Times New Roman" w:hAnsi="Times New Roman" w:cs="Times New Roman"/>
          <w:b/>
          <w:bCs/>
          <w:szCs w:val="22"/>
        </w:rPr>
      </w:pPr>
      <w:r w:rsidRPr="00267D41">
        <w:rPr>
          <w:rFonts w:ascii="Times New Roman" w:hAnsi="Times New Roman" w:cs="Times New Roman"/>
          <w:b/>
          <w:bCs/>
          <w:szCs w:val="22"/>
        </w:rPr>
        <w:t>Republished book, with editor</w:t>
      </w:r>
    </w:p>
    <w:p w14:paraId="488D0565" w14:textId="31FBCDF6" w:rsidR="004E7B55" w:rsidRPr="00267D41" w:rsidRDefault="004E7B55" w:rsidP="004E7B55">
      <w:pPr>
        <w:spacing w:before="120" w:after="120" w:line="300" w:lineRule="auto"/>
        <w:jc w:val="both"/>
        <w:rPr>
          <w:rFonts w:ascii="Times New Roman" w:hAnsi="Times New Roman" w:cs="Times New Roman"/>
          <w:i/>
          <w:iCs/>
          <w:szCs w:val="22"/>
        </w:rPr>
      </w:pPr>
      <w:r w:rsidRPr="00267D41">
        <w:rPr>
          <w:rFonts w:ascii="Times New Roman" w:hAnsi="Times New Roman" w:cs="Times New Roman"/>
          <w:i/>
          <w:iCs/>
          <w:szCs w:val="22"/>
        </w:rPr>
        <w:t>Example:</w:t>
      </w:r>
    </w:p>
    <w:p w14:paraId="757BB317" w14:textId="12F42455" w:rsidR="00513457" w:rsidRPr="00267D41" w:rsidRDefault="004E7B55" w:rsidP="004E7B55">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Watson, J. B., &amp; Rayner, R. (2013). Conditioned emotional reactions: The case of Little Albert (D. Webb, Ed.). CreateSpace Independent Publishing Platform. http://a.co/06Se6Na (Original work published 1920)</w:t>
      </w:r>
    </w:p>
    <w:p w14:paraId="4102C068" w14:textId="77777777" w:rsidR="00513457" w:rsidRPr="00267D41" w:rsidRDefault="00513457" w:rsidP="00513457">
      <w:pPr>
        <w:pStyle w:val="ListParagraph"/>
        <w:numPr>
          <w:ilvl w:val="3"/>
          <w:numId w:val="9"/>
        </w:numPr>
        <w:spacing w:before="120" w:after="120" w:line="300" w:lineRule="auto"/>
        <w:ind w:left="864" w:hanging="864"/>
        <w:jc w:val="both"/>
        <w:rPr>
          <w:rFonts w:ascii="Times New Roman" w:hAnsi="Times New Roman" w:cs="Times New Roman"/>
          <w:b/>
          <w:bCs/>
          <w:szCs w:val="22"/>
        </w:rPr>
      </w:pPr>
      <w:r w:rsidRPr="00267D41">
        <w:rPr>
          <w:rFonts w:ascii="Times New Roman" w:hAnsi="Times New Roman" w:cs="Times New Roman"/>
          <w:b/>
          <w:bCs/>
          <w:szCs w:val="22"/>
        </w:rPr>
        <w:t>Several volumes of a multivolume work</w:t>
      </w:r>
    </w:p>
    <w:p w14:paraId="314CEF4B" w14:textId="77777777" w:rsidR="00513457" w:rsidRPr="00267D41" w:rsidRDefault="00513457" w:rsidP="00513457">
      <w:pPr>
        <w:spacing w:before="120" w:after="120" w:line="300" w:lineRule="auto"/>
        <w:jc w:val="both"/>
        <w:rPr>
          <w:rFonts w:ascii="Times New Roman" w:hAnsi="Times New Roman" w:cs="Times New Roman"/>
          <w:i/>
          <w:iCs/>
          <w:szCs w:val="22"/>
        </w:rPr>
      </w:pPr>
      <w:r w:rsidRPr="00267D41">
        <w:rPr>
          <w:rFonts w:ascii="Times New Roman" w:hAnsi="Times New Roman" w:cs="Times New Roman"/>
          <w:i/>
          <w:iCs/>
          <w:szCs w:val="22"/>
        </w:rPr>
        <w:t>Example:</w:t>
      </w:r>
    </w:p>
    <w:p w14:paraId="731DB320" w14:textId="00B6CC92" w:rsidR="00513457" w:rsidRPr="00267D41" w:rsidRDefault="00513457" w:rsidP="004E7B55">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Harris, K. R., Graham, S., &amp; Urdan T. (Eds.). (2012). APA educational psychology handbook (Vols. 1–3). American Psychological Association.</w:t>
      </w:r>
    </w:p>
    <w:p w14:paraId="605CA2DE" w14:textId="45C5A761" w:rsidR="000D6B2E" w:rsidRPr="00267D41" w:rsidRDefault="000D6B2E" w:rsidP="000D6B2E">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Chapter in an Edited Book/Ebook</w:t>
      </w:r>
    </w:p>
    <w:p w14:paraId="44A36350" w14:textId="25504013" w:rsidR="005D389A" w:rsidRPr="00267D41" w:rsidRDefault="005D389A" w:rsidP="005D389A">
      <w:pPr>
        <w:spacing w:before="120" w:after="120" w:line="300" w:lineRule="auto"/>
        <w:jc w:val="both"/>
        <w:rPr>
          <w:rFonts w:ascii="Times New Roman" w:hAnsi="Times New Roman" w:cs="Times New Roman"/>
          <w:i/>
          <w:iCs/>
          <w:szCs w:val="22"/>
        </w:rPr>
      </w:pPr>
      <w:r w:rsidRPr="00267D41">
        <w:rPr>
          <w:rFonts w:ascii="Times New Roman" w:hAnsi="Times New Roman" w:cs="Times New Roman"/>
          <w:i/>
          <w:iCs/>
          <w:szCs w:val="22"/>
        </w:rPr>
        <w:t>Example:</w:t>
      </w:r>
    </w:p>
    <w:p w14:paraId="16402D31" w14:textId="77777777" w:rsidR="005D389A" w:rsidRPr="00267D41" w:rsidRDefault="005D389A" w:rsidP="005D389A">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Aron, L., Botella, M., &amp; Lubart, T. (2019). Culinary arts: Talent and their development. In R. F. Subotnik, P. Olszewski-Kubilius, &amp; F. C. Worrell (Eds.), The psychology of high performance: Developing human potential into domain-specific talent (pp. 345–359). American Psychological Association. https://doi.org/10.1037/0000120-016</w:t>
      </w:r>
    </w:p>
    <w:p w14:paraId="580264F0" w14:textId="77777777" w:rsidR="005D389A" w:rsidRPr="00267D41" w:rsidRDefault="005D389A" w:rsidP="005D389A">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Dillard, J. P. (2020). Currents in the study of persuasion. In M. B. Oliver, A. A. Raney, &amp; J. Bryant (Eds.), Media effects: Advances in theory and research (4th ed., pp. 115–129). Routledge.</w:t>
      </w:r>
    </w:p>
    <w:p w14:paraId="793F76A0" w14:textId="35D4A016" w:rsidR="000D6B2E" w:rsidRPr="00267D41" w:rsidRDefault="005D389A" w:rsidP="005D389A">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lastRenderedPageBreak/>
        <w:t>Thestrup, K. (2010). To transform, to communicate, to play—The experimenting community in action. In E. Hygum &amp; P. M. Pedersen (Eds.), Early childhood education: Values and practices in Denmark. Hans Reitzels Forlag. https://earlychildhoodeducation.digi.hansreitzel.dk/?id=192</w:t>
      </w:r>
    </w:p>
    <w:p w14:paraId="3DCBD5A8" w14:textId="440F023E" w:rsidR="00DA7E05" w:rsidRPr="00267D41" w:rsidRDefault="00DA7E05" w:rsidP="00DA7E05">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Religious Work</w:t>
      </w:r>
    </w:p>
    <w:p w14:paraId="6BCF97B7" w14:textId="3693D7C0" w:rsidR="00DA7E05" w:rsidRPr="00267D41" w:rsidRDefault="00DA7E05" w:rsidP="00DA7E05">
      <w:pPr>
        <w:spacing w:before="120" w:after="120" w:line="300" w:lineRule="auto"/>
        <w:jc w:val="both"/>
        <w:rPr>
          <w:rFonts w:ascii="Times New Roman" w:hAnsi="Times New Roman" w:cs="Times New Roman"/>
          <w:i/>
          <w:iCs/>
          <w:szCs w:val="22"/>
        </w:rPr>
      </w:pPr>
      <w:r w:rsidRPr="00267D41">
        <w:rPr>
          <w:rFonts w:ascii="Times New Roman" w:hAnsi="Times New Roman" w:cs="Times New Roman"/>
          <w:i/>
          <w:iCs/>
          <w:szCs w:val="22"/>
        </w:rPr>
        <w:t>Example:</w:t>
      </w:r>
    </w:p>
    <w:p w14:paraId="1E534FC7" w14:textId="5BE142E1" w:rsidR="00DA7E05" w:rsidRPr="00267D41" w:rsidRDefault="00DA7E05" w:rsidP="00DA7E05">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The Bhagavad Gita (E. Easwaran, Trans.; 2nd ed.). (2007). The Blue Mountain Center of Meditation.</w:t>
      </w:r>
    </w:p>
    <w:p w14:paraId="0ACED27A" w14:textId="77777777" w:rsidR="00DA7E05" w:rsidRPr="00267D41" w:rsidRDefault="00DA7E05" w:rsidP="00DA7E05">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King James Bible. (2017). King James Bible Online. https://www.kingjamesbibleonline.org/ (Original work published 1769)</w:t>
      </w:r>
    </w:p>
    <w:p w14:paraId="64951739" w14:textId="7CABE39F" w:rsidR="00D20CC4" w:rsidRPr="00267D41" w:rsidRDefault="00D20CC4" w:rsidP="00D20CC4">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Website</w:t>
      </w:r>
    </w:p>
    <w:p w14:paraId="13F5488D" w14:textId="0D140E04" w:rsidR="00D20CC4" w:rsidRPr="00267D41" w:rsidRDefault="00D20CC4" w:rsidP="00D20CC4">
      <w:pPr>
        <w:pStyle w:val="ListParagraph"/>
        <w:spacing w:before="120" w:after="120" w:line="300" w:lineRule="auto"/>
        <w:ind w:left="0"/>
        <w:contextualSpacing w:val="0"/>
        <w:jc w:val="both"/>
        <w:rPr>
          <w:rFonts w:ascii="Times New Roman" w:hAnsi="Times New Roman" w:cs="Times New Roman"/>
          <w:i/>
          <w:iCs/>
          <w:szCs w:val="22"/>
        </w:rPr>
      </w:pPr>
      <w:r w:rsidRPr="00267D41">
        <w:rPr>
          <w:rFonts w:ascii="Times New Roman" w:hAnsi="Times New Roman" w:cs="Times New Roman"/>
          <w:i/>
          <w:iCs/>
          <w:szCs w:val="22"/>
        </w:rPr>
        <w:t>Example:</w:t>
      </w:r>
    </w:p>
    <w:p w14:paraId="51BF0BDC" w14:textId="04AC1428" w:rsidR="0004427C" w:rsidRPr="00267D41" w:rsidRDefault="00D20CC4" w:rsidP="00D20CC4">
      <w:pPr>
        <w:spacing w:before="120" w:after="120" w:line="300" w:lineRule="auto"/>
        <w:rPr>
          <w:rFonts w:ascii="Times New Roman" w:hAnsi="Times New Roman" w:cs="Times New Roman"/>
          <w:szCs w:val="22"/>
        </w:rPr>
      </w:pPr>
      <w:r w:rsidRPr="00267D41">
        <w:rPr>
          <w:rFonts w:ascii="Times New Roman" w:hAnsi="Times New Roman" w:cs="Times New Roman"/>
          <w:szCs w:val="22"/>
        </w:rPr>
        <w:t>Oil painting. (2019, December 8).</w:t>
      </w:r>
      <w:r w:rsidR="007014BA" w:rsidRPr="00267D41">
        <w:rPr>
          <w:rFonts w:ascii="Times New Roman" w:hAnsi="Times New Roman" w:cs="Times New Roman"/>
          <w:szCs w:val="22"/>
        </w:rPr>
        <w:t xml:space="preserve"> </w:t>
      </w:r>
      <w:r w:rsidRPr="00267D41">
        <w:rPr>
          <w:rFonts w:ascii="Times New Roman" w:hAnsi="Times New Roman" w:cs="Times New Roman"/>
          <w:szCs w:val="22"/>
        </w:rPr>
        <w:t>In </w:t>
      </w:r>
      <w:r w:rsidRPr="00267D41">
        <w:rPr>
          <w:rFonts w:ascii="Times New Roman" w:hAnsi="Times New Roman" w:cs="Times New Roman"/>
          <w:i/>
          <w:iCs/>
          <w:szCs w:val="22"/>
        </w:rPr>
        <w:t>Wikipedia</w:t>
      </w:r>
      <w:r w:rsidRPr="00267D41">
        <w:rPr>
          <w:rFonts w:ascii="Times New Roman" w:hAnsi="Times New Roman" w:cs="Times New Roman"/>
          <w:szCs w:val="22"/>
        </w:rPr>
        <w:t>.</w:t>
      </w:r>
      <w:r w:rsidR="007014BA" w:rsidRPr="00267D41">
        <w:rPr>
          <w:rFonts w:ascii="Times New Roman" w:hAnsi="Times New Roman" w:cs="Times New Roman"/>
          <w:szCs w:val="22"/>
        </w:rPr>
        <w:t xml:space="preserve"> </w:t>
      </w:r>
      <w:hyperlink r:id="rId17" w:history="1">
        <w:r w:rsidR="00E17369" w:rsidRPr="00267D41">
          <w:rPr>
            <w:rStyle w:val="Hyperlink"/>
            <w:rFonts w:ascii="Times New Roman" w:hAnsi="Times New Roman" w:cs="Times New Roman"/>
            <w:szCs w:val="22"/>
          </w:rPr>
          <w:t>https://en.wikipedia.org/w/index.php?title=Oil_painting&amp;oldid=929802398</w:t>
        </w:r>
      </w:hyperlink>
    </w:p>
    <w:p w14:paraId="4A311184" w14:textId="5DB031B6" w:rsidR="00E17369" w:rsidRPr="00267D41" w:rsidRDefault="00E17369" w:rsidP="00E17369">
      <w:pPr>
        <w:spacing w:before="120" w:after="120" w:line="300" w:lineRule="auto"/>
        <w:ind w:left="720" w:hanging="720"/>
        <w:rPr>
          <w:rFonts w:ascii="Times New Roman" w:hAnsi="Times New Roman" w:cs="Times New Roman"/>
          <w:szCs w:val="22"/>
        </w:rPr>
      </w:pPr>
      <w:r w:rsidRPr="00267D41">
        <w:rPr>
          <w:rFonts w:ascii="Times New Roman" w:hAnsi="Times New Roman" w:cs="Times New Roman"/>
          <w:b/>
          <w:bCs/>
          <w:szCs w:val="22"/>
        </w:rPr>
        <w:t>NOTE:</w:t>
      </w:r>
      <w:r w:rsidRPr="00267D41">
        <w:rPr>
          <w:rFonts w:ascii="Times New Roman" w:hAnsi="Times New Roman" w:cs="Times New Roman"/>
          <w:szCs w:val="22"/>
        </w:rPr>
        <w:t xml:space="preserve"> If you are a student, ask your professor whether Wikipedia is an appropriate source for you to use in your paper. Wikipedia reports information from other sources, making it a secondary source. Many professors prefer that students cite primary sources.</w:t>
      </w:r>
    </w:p>
    <w:p w14:paraId="1F6D2296" w14:textId="79366229" w:rsidR="005C70D5" w:rsidRPr="00267D41" w:rsidRDefault="005C70D5" w:rsidP="005C70D5">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Report by a Government Agency</w:t>
      </w:r>
    </w:p>
    <w:p w14:paraId="47718974" w14:textId="01A93DBC" w:rsidR="005C70D5" w:rsidRPr="00267D41" w:rsidRDefault="005C70D5" w:rsidP="005C70D5">
      <w:pPr>
        <w:pStyle w:val="ListParagraph"/>
        <w:spacing w:before="120" w:after="120" w:line="300" w:lineRule="auto"/>
        <w:ind w:left="0"/>
        <w:contextualSpacing w:val="0"/>
        <w:jc w:val="both"/>
        <w:rPr>
          <w:rFonts w:ascii="Times New Roman" w:hAnsi="Times New Roman" w:cs="Times New Roman"/>
          <w:i/>
          <w:iCs/>
          <w:szCs w:val="22"/>
        </w:rPr>
      </w:pPr>
      <w:r w:rsidRPr="00267D41">
        <w:rPr>
          <w:rFonts w:ascii="Times New Roman" w:hAnsi="Times New Roman" w:cs="Times New Roman"/>
          <w:i/>
          <w:iCs/>
          <w:szCs w:val="22"/>
        </w:rPr>
        <w:t>Example:</w:t>
      </w:r>
    </w:p>
    <w:p w14:paraId="337CAB93" w14:textId="31968249" w:rsidR="005C70D5" w:rsidRPr="00267D41" w:rsidRDefault="005C70D5" w:rsidP="005C70D5">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 xml:space="preserve">National Cancer Institute. (2019). Taking time: Support for people with cancer (NIH Publication No. 18-2059). U.S. Department of Health and Human Services, National Institutes of Health. </w:t>
      </w:r>
      <w:hyperlink r:id="rId18" w:history="1">
        <w:r w:rsidR="009167DD" w:rsidRPr="00267D41">
          <w:rPr>
            <w:rStyle w:val="Hyperlink"/>
            <w:rFonts w:ascii="Times New Roman" w:hAnsi="Times New Roman" w:cs="Times New Roman"/>
            <w:szCs w:val="22"/>
          </w:rPr>
          <w:t>https://www.cancer.gov/publications/patient-education/takingtime.pdf</w:t>
        </w:r>
      </w:hyperlink>
    </w:p>
    <w:p w14:paraId="1D8E932F" w14:textId="77777777" w:rsidR="009167DD" w:rsidRPr="00267D41" w:rsidRDefault="009167DD" w:rsidP="009167DD">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Report with Individual Authors References</w:t>
      </w:r>
    </w:p>
    <w:p w14:paraId="27787BFC" w14:textId="0DC97940" w:rsidR="00545543" w:rsidRPr="00267D41" w:rsidRDefault="00545543" w:rsidP="00545543">
      <w:pPr>
        <w:spacing w:before="120" w:after="120" w:line="300" w:lineRule="auto"/>
        <w:jc w:val="both"/>
        <w:rPr>
          <w:rFonts w:ascii="Times New Roman" w:hAnsi="Times New Roman" w:cs="Times New Roman"/>
          <w:i/>
          <w:iCs/>
          <w:szCs w:val="22"/>
        </w:rPr>
      </w:pPr>
      <w:r w:rsidRPr="00267D41">
        <w:rPr>
          <w:rFonts w:ascii="Times New Roman" w:hAnsi="Times New Roman" w:cs="Times New Roman"/>
          <w:i/>
          <w:iCs/>
          <w:szCs w:val="22"/>
        </w:rPr>
        <w:t>Example:</w:t>
      </w:r>
    </w:p>
    <w:p w14:paraId="62A483C5" w14:textId="07BAE1E3" w:rsidR="009167DD" w:rsidRPr="00267D41" w:rsidRDefault="009167DD" w:rsidP="009167DD">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Baral, P., Larsen, M., &amp; Archer, M. (2019). Does money grow on trees? Restoration financing in Southeast Asia. Atlantic Council. https://www.atlanticcouncil.org/in-depth-research-reports/report/does-money-grow-on-trees-restoring-financing-in-southeast-asia/</w:t>
      </w:r>
    </w:p>
    <w:p w14:paraId="6DC134C1" w14:textId="5C600B02" w:rsidR="009167DD" w:rsidRPr="00267D41" w:rsidRDefault="009167DD" w:rsidP="009167DD">
      <w:pPr>
        <w:pStyle w:val="ListParagraph"/>
        <w:spacing w:before="120" w:after="120" w:line="300" w:lineRule="auto"/>
        <w:ind w:left="0"/>
        <w:contextualSpacing w:val="0"/>
        <w:jc w:val="both"/>
        <w:rPr>
          <w:rFonts w:ascii="Times New Roman" w:hAnsi="Times New Roman" w:cs="Times New Roman"/>
          <w:szCs w:val="22"/>
        </w:rPr>
      </w:pPr>
      <w:r w:rsidRPr="00267D41">
        <w:rPr>
          <w:rFonts w:ascii="Times New Roman" w:hAnsi="Times New Roman" w:cs="Times New Roman"/>
          <w:szCs w:val="22"/>
        </w:rPr>
        <w:t>Stuster, J., Adolf, J., Byrne, V., &amp; Greene, M. (2018). Human exploration of Mars: Preliminary lists of crew tasks (Report No. NASA/CR-2018-220043). National Aeronautics and Space Administration. https://ntrs.nasa.gov/archive/nasa/casi.ntrs.nasa.gov/20190001401.pdf</w:t>
      </w:r>
    </w:p>
    <w:p w14:paraId="25F1BF16" w14:textId="77777777" w:rsidR="00AD5341" w:rsidRPr="00267D41" w:rsidRDefault="00AD5341" w:rsidP="00AD5341">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ISO Standard References</w:t>
      </w:r>
    </w:p>
    <w:p w14:paraId="30FC8739" w14:textId="758CA549" w:rsidR="00545543" w:rsidRPr="00267D41" w:rsidRDefault="00545543" w:rsidP="00545543">
      <w:pPr>
        <w:spacing w:before="120" w:after="120" w:line="300" w:lineRule="auto"/>
        <w:jc w:val="both"/>
        <w:rPr>
          <w:rFonts w:ascii="Times New Roman" w:hAnsi="Times New Roman" w:cs="Times New Roman"/>
          <w:i/>
          <w:iCs/>
          <w:szCs w:val="22"/>
        </w:rPr>
      </w:pPr>
      <w:r w:rsidRPr="00267D41">
        <w:rPr>
          <w:rFonts w:ascii="Times New Roman" w:hAnsi="Times New Roman" w:cs="Times New Roman"/>
          <w:i/>
          <w:iCs/>
          <w:szCs w:val="22"/>
        </w:rPr>
        <w:t>Example:</w:t>
      </w:r>
    </w:p>
    <w:p w14:paraId="39A85B58" w14:textId="5997D613" w:rsidR="0004427C" w:rsidRDefault="00AD5341" w:rsidP="008D58D0">
      <w:pPr>
        <w:spacing w:before="120" w:after="120" w:line="300" w:lineRule="auto"/>
        <w:jc w:val="both"/>
        <w:rPr>
          <w:rStyle w:val="Hyperlink"/>
          <w:rFonts w:ascii="Times New Roman" w:hAnsi="Times New Roman" w:cs="Times New Roman"/>
          <w:szCs w:val="22"/>
        </w:rPr>
      </w:pPr>
      <w:r w:rsidRPr="00267D41">
        <w:rPr>
          <w:rFonts w:ascii="Times New Roman" w:hAnsi="Times New Roman" w:cs="Times New Roman"/>
          <w:szCs w:val="22"/>
        </w:rPr>
        <w:t xml:space="preserve">International Organization for Standardization. (2018). Occupational health and safety management systems—Requirements with guidance for use (ISO Standard No. 45001:2018). </w:t>
      </w:r>
      <w:hyperlink r:id="rId19" w:history="1">
        <w:r w:rsidRPr="00267D41">
          <w:rPr>
            <w:rStyle w:val="Hyperlink"/>
            <w:rFonts w:ascii="Times New Roman" w:hAnsi="Times New Roman" w:cs="Times New Roman"/>
            <w:szCs w:val="22"/>
          </w:rPr>
          <w:t>https://www.iso.org/standard/63787.html</w:t>
        </w:r>
      </w:hyperlink>
    </w:p>
    <w:p w14:paraId="0CB4E9BF" w14:textId="77777777" w:rsidR="001D215F" w:rsidRDefault="001D215F" w:rsidP="008D58D0">
      <w:pPr>
        <w:spacing w:before="120" w:after="120" w:line="300" w:lineRule="auto"/>
        <w:jc w:val="both"/>
        <w:rPr>
          <w:rStyle w:val="Hyperlink"/>
          <w:rFonts w:ascii="Times New Roman" w:hAnsi="Times New Roman" w:cs="Times New Roman"/>
          <w:szCs w:val="22"/>
        </w:rPr>
      </w:pPr>
    </w:p>
    <w:p w14:paraId="7A504344" w14:textId="77777777" w:rsidR="001D215F" w:rsidRPr="00267D41" w:rsidRDefault="001D215F" w:rsidP="008D58D0">
      <w:pPr>
        <w:spacing w:before="120" w:after="120" w:line="300" w:lineRule="auto"/>
        <w:jc w:val="both"/>
        <w:rPr>
          <w:rFonts w:ascii="Times New Roman" w:hAnsi="Times New Roman" w:cs="Times New Roman"/>
          <w:szCs w:val="22"/>
        </w:rPr>
      </w:pPr>
    </w:p>
    <w:p w14:paraId="3D0FF7C3" w14:textId="043A4EB3" w:rsidR="00AD5341" w:rsidRPr="00267D41" w:rsidRDefault="00AD5341" w:rsidP="00AD5341">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lastRenderedPageBreak/>
        <w:t>Conference Presentation</w:t>
      </w:r>
      <w:r w:rsidR="002F2411" w:rsidRPr="00267D41">
        <w:rPr>
          <w:rFonts w:ascii="Times New Roman" w:hAnsi="Times New Roman" w:cs="Times New Roman"/>
          <w:b/>
          <w:bCs/>
          <w:szCs w:val="22"/>
        </w:rPr>
        <w:t>/ Proceedings</w:t>
      </w:r>
    </w:p>
    <w:p w14:paraId="237A6F1E" w14:textId="71D01558" w:rsidR="00AD5341" w:rsidRPr="00267D41" w:rsidRDefault="00AD5341" w:rsidP="00AD5341">
      <w:pPr>
        <w:pStyle w:val="ListParagraph"/>
        <w:numPr>
          <w:ilvl w:val="3"/>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Conference presentation</w:t>
      </w:r>
    </w:p>
    <w:p w14:paraId="49EAC22E" w14:textId="7135D0E5" w:rsidR="00A65466" w:rsidRPr="00267D41" w:rsidRDefault="00A65466" w:rsidP="00A65466">
      <w:pPr>
        <w:pStyle w:val="ListParagraph"/>
        <w:spacing w:before="120" w:after="120" w:line="300" w:lineRule="auto"/>
        <w:ind w:left="0"/>
        <w:contextualSpacing w:val="0"/>
        <w:jc w:val="both"/>
        <w:rPr>
          <w:rFonts w:ascii="Times New Roman" w:hAnsi="Times New Roman" w:cs="Times New Roman"/>
          <w:i/>
          <w:iCs/>
          <w:szCs w:val="22"/>
        </w:rPr>
      </w:pPr>
      <w:r w:rsidRPr="00267D41">
        <w:rPr>
          <w:rFonts w:ascii="Times New Roman" w:hAnsi="Times New Roman" w:cs="Times New Roman"/>
          <w:i/>
          <w:iCs/>
          <w:szCs w:val="22"/>
        </w:rPr>
        <w:t>Example:</w:t>
      </w:r>
    </w:p>
    <w:p w14:paraId="4F9E4BF4" w14:textId="5B39B02E" w:rsidR="00A65466" w:rsidRPr="00267D41" w:rsidRDefault="00A65466" w:rsidP="00A65466">
      <w:pPr>
        <w:pStyle w:val="ListParagraph"/>
        <w:spacing w:before="120" w:after="120" w:line="300" w:lineRule="auto"/>
        <w:ind w:left="0"/>
        <w:contextualSpacing w:val="0"/>
        <w:jc w:val="both"/>
        <w:rPr>
          <w:rFonts w:ascii="Times New Roman" w:hAnsi="Times New Roman" w:cs="Times New Roman"/>
          <w:szCs w:val="22"/>
        </w:rPr>
      </w:pPr>
      <w:r w:rsidRPr="00267D41">
        <w:rPr>
          <w:rFonts w:ascii="Times New Roman" w:hAnsi="Times New Roman" w:cs="Times New Roman"/>
          <w:szCs w:val="22"/>
          <w:lang w:val="pt-PT"/>
        </w:rPr>
        <w:t xml:space="preserve">Evans, A. C., Jr., Garbarino, J., Bocanegra, E., Kinscherff, R. T., &amp; Márquez-Greene, N. (2019, August 8–11). </w:t>
      </w:r>
      <w:r w:rsidRPr="00267D41">
        <w:rPr>
          <w:rFonts w:ascii="Times New Roman" w:hAnsi="Times New Roman" w:cs="Times New Roman"/>
          <w:szCs w:val="22"/>
        </w:rPr>
        <w:t>Gun violence: An event on the power of community [Conference presentation]. APA 2019 Convention, Chicago, IL, United States. https://convention.apa.org/2019-video</w:t>
      </w:r>
    </w:p>
    <w:p w14:paraId="02958D25" w14:textId="77777777" w:rsidR="002E6974" w:rsidRPr="00267D41" w:rsidRDefault="002E6974" w:rsidP="002E6974">
      <w:pPr>
        <w:pStyle w:val="ListParagraph"/>
        <w:numPr>
          <w:ilvl w:val="3"/>
          <w:numId w:val="9"/>
        </w:numPr>
        <w:spacing w:before="120" w:after="120" w:line="300" w:lineRule="auto"/>
        <w:ind w:left="0" w:firstLine="0"/>
        <w:jc w:val="both"/>
        <w:rPr>
          <w:rFonts w:ascii="Times New Roman" w:hAnsi="Times New Roman" w:cs="Times New Roman"/>
          <w:b/>
          <w:bCs/>
          <w:szCs w:val="22"/>
        </w:rPr>
      </w:pPr>
      <w:r w:rsidRPr="00267D41">
        <w:rPr>
          <w:rFonts w:ascii="Times New Roman" w:hAnsi="Times New Roman" w:cs="Times New Roman"/>
          <w:b/>
          <w:bCs/>
          <w:szCs w:val="22"/>
        </w:rPr>
        <w:t>Abstract of a conference presentation</w:t>
      </w:r>
    </w:p>
    <w:p w14:paraId="76DDE0D3" w14:textId="17D742AE" w:rsidR="002E6974" w:rsidRPr="00267D41" w:rsidRDefault="002E6974" w:rsidP="002E6974">
      <w:pPr>
        <w:pStyle w:val="ListParagraph"/>
        <w:spacing w:before="120" w:after="120" w:line="300" w:lineRule="auto"/>
        <w:ind w:left="0"/>
        <w:jc w:val="both"/>
        <w:rPr>
          <w:rFonts w:ascii="Times New Roman" w:hAnsi="Times New Roman" w:cs="Times New Roman"/>
          <w:i/>
          <w:iCs/>
          <w:szCs w:val="22"/>
        </w:rPr>
      </w:pPr>
      <w:r w:rsidRPr="00267D41">
        <w:rPr>
          <w:rFonts w:ascii="Times New Roman" w:hAnsi="Times New Roman" w:cs="Times New Roman"/>
          <w:i/>
          <w:iCs/>
          <w:szCs w:val="22"/>
        </w:rPr>
        <w:t>Example:</w:t>
      </w:r>
    </w:p>
    <w:p w14:paraId="22C723F6" w14:textId="0A012D87" w:rsidR="00A65466" w:rsidRPr="00267D41" w:rsidRDefault="002E6974" w:rsidP="002E6974">
      <w:pPr>
        <w:pStyle w:val="ListParagraph"/>
        <w:spacing w:before="120" w:after="120" w:line="300" w:lineRule="auto"/>
        <w:ind w:left="0"/>
        <w:jc w:val="both"/>
        <w:rPr>
          <w:rFonts w:ascii="Times New Roman" w:hAnsi="Times New Roman" w:cs="Times New Roman"/>
          <w:szCs w:val="22"/>
        </w:rPr>
      </w:pPr>
      <w:r w:rsidRPr="00267D41">
        <w:rPr>
          <w:rFonts w:ascii="Times New Roman" w:hAnsi="Times New Roman" w:cs="Times New Roman"/>
          <w:szCs w:val="22"/>
        </w:rPr>
        <w:t xml:space="preserve">Cacioppo, S. (2019, April 25–28). Evolutionary theory of social connections: Past, present, and future [Conference presentation abstract]. Ninety-ninth annual convention of the Western Psychological Association, Pasadena, CA, United States. </w:t>
      </w:r>
      <w:hyperlink r:id="rId20" w:history="1">
        <w:r w:rsidRPr="00267D41">
          <w:rPr>
            <w:rStyle w:val="Hyperlink"/>
            <w:rFonts w:ascii="Times New Roman" w:hAnsi="Times New Roman" w:cs="Times New Roman"/>
            <w:szCs w:val="22"/>
          </w:rPr>
          <w:t>https://westernpsych.org/wp-content/uploads/2019/04/WPA-Program-2019-Final-2.pdf</w:t>
        </w:r>
      </w:hyperlink>
    </w:p>
    <w:p w14:paraId="17840160" w14:textId="4C967EE0" w:rsidR="002E6974" w:rsidRPr="00267D41" w:rsidRDefault="002E6974" w:rsidP="002F2411">
      <w:pPr>
        <w:pStyle w:val="ListParagraph"/>
        <w:numPr>
          <w:ilvl w:val="3"/>
          <w:numId w:val="9"/>
        </w:numPr>
        <w:spacing w:before="120" w:after="120" w:line="300" w:lineRule="auto"/>
        <w:ind w:left="0" w:firstLine="0"/>
        <w:jc w:val="both"/>
        <w:rPr>
          <w:rFonts w:ascii="Times New Roman" w:hAnsi="Times New Roman" w:cs="Times New Roman"/>
          <w:b/>
          <w:bCs/>
          <w:szCs w:val="22"/>
        </w:rPr>
      </w:pPr>
      <w:r w:rsidRPr="00267D41">
        <w:rPr>
          <w:rFonts w:ascii="Times New Roman" w:hAnsi="Times New Roman" w:cs="Times New Roman"/>
          <w:b/>
          <w:bCs/>
          <w:szCs w:val="22"/>
        </w:rPr>
        <w:t>Conference proceedings published in a journal</w:t>
      </w:r>
    </w:p>
    <w:p w14:paraId="1CA18E01" w14:textId="77777777" w:rsidR="00B201A9" w:rsidRPr="00267D41" w:rsidRDefault="00B201A9" w:rsidP="00B201A9">
      <w:pPr>
        <w:spacing w:before="120" w:after="120" w:line="300" w:lineRule="auto"/>
        <w:jc w:val="both"/>
        <w:rPr>
          <w:rFonts w:ascii="Times New Roman" w:hAnsi="Times New Roman" w:cs="Times New Roman"/>
          <w:i/>
          <w:iCs/>
          <w:szCs w:val="22"/>
        </w:rPr>
      </w:pPr>
      <w:r w:rsidRPr="00267D41">
        <w:rPr>
          <w:rFonts w:ascii="Times New Roman" w:hAnsi="Times New Roman" w:cs="Times New Roman"/>
          <w:i/>
          <w:iCs/>
          <w:szCs w:val="22"/>
        </w:rPr>
        <w:t>Example:</w:t>
      </w:r>
    </w:p>
    <w:p w14:paraId="47752764" w14:textId="261F3E87" w:rsidR="00B201A9" w:rsidRPr="00267D41" w:rsidRDefault="00B201A9" w:rsidP="00B201A9">
      <w:pPr>
        <w:pStyle w:val="ListParagraph"/>
        <w:spacing w:before="120" w:after="120" w:line="300" w:lineRule="auto"/>
        <w:ind w:left="0"/>
        <w:contextualSpacing w:val="0"/>
        <w:jc w:val="both"/>
        <w:rPr>
          <w:rFonts w:ascii="Times New Roman" w:hAnsi="Times New Roman" w:cs="Times New Roman"/>
          <w:szCs w:val="22"/>
        </w:rPr>
      </w:pPr>
      <w:r w:rsidRPr="00267D41">
        <w:rPr>
          <w:rFonts w:ascii="Times New Roman" w:hAnsi="Times New Roman" w:cs="Times New Roman"/>
          <w:szCs w:val="22"/>
        </w:rPr>
        <w:t>Duckworth, A. L., Quirk, A., Gallop, R., Hoyle, R. H., Kelly, D. R., &amp; Matthews, M. D. (2019). Cognitive and noncognitive predictors of success. </w:t>
      </w:r>
      <w:r w:rsidRPr="00267D41">
        <w:rPr>
          <w:rFonts w:ascii="Times New Roman" w:hAnsi="Times New Roman" w:cs="Times New Roman"/>
          <w:i/>
          <w:iCs/>
          <w:szCs w:val="22"/>
        </w:rPr>
        <w:t>Proceedings of the National Academy of Sciences</w:t>
      </w:r>
      <w:r w:rsidRPr="00267D41">
        <w:rPr>
          <w:rFonts w:ascii="Times New Roman" w:hAnsi="Times New Roman" w:cs="Times New Roman"/>
          <w:szCs w:val="22"/>
        </w:rPr>
        <w:t>, </w:t>
      </w:r>
      <w:r w:rsidRPr="00267D41">
        <w:rPr>
          <w:rFonts w:ascii="Times New Roman" w:hAnsi="Times New Roman" w:cs="Times New Roman"/>
          <w:i/>
          <w:iCs/>
          <w:szCs w:val="22"/>
        </w:rPr>
        <w:t>USA</w:t>
      </w:r>
      <w:r w:rsidRPr="00267D41">
        <w:rPr>
          <w:rFonts w:ascii="Times New Roman" w:hAnsi="Times New Roman" w:cs="Times New Roman"/>
          <w:szCs w:val="22"/>
        </w:rPr>
        <w:t>, </w:t>
      </w:r>
      <w:r w:rsidRPr="00267D41">
        <w:rPr>
          <w:rFonts w:ascii="Times New Roman" w:hAnsi="Times New Roman" w:cs="Times New Roman"/>
          <w:i/>
          <w:iCs/>
          <w:szCs w:val="22"/>
        </w:rPr>
        <w:t>116</w:t>
      </w:r>
      <w:r w:rsidRPr="00267D41">
        <w:rPr>
          <w:rFonts w:ascii="Times New Roman" w:hAnsi="Times New Roman" w:cs="Times New Roman"/>
          <w:szCs w:val="22"/>
        </w:rPr>
        <w:t>(47), 23499–23504. </w:t>
      </w:r>
      <w:hyperlink r:id="rId21" w:tgtFrame="_blank" w:history="1">
        <w:r w:rsidRPr="00267D41">
          <w:rPr>
            <w:rStyle w:val="Hyperlink"/>
            <w:rFonts w:ascii="Times New Roman" w:hAnsi="Times New Roman" w:cs="Times New Roman"/>
            <w:szCs w:val="22"/>
          </w:rPr>
          <w:t>https://doi.org/10.1073/pnas.1910510116</w:t>
        </w:r>
      </w:hyperlink>
    </w:p>
    <w:p w14:paraId="45DA939A" w14:textId="7EF2A519" w:rsidR="00B201A9" w:rsidRPr="00267D41" w:rsidRDefault="00B201A9" w:rsidP="002F2411">
      <w:pPr>
        <w:pStyle w:val="ListParagraph"/>
        <w:numPr>
          <w:ilvl w:val="3"/>
          <w:numId w:val="9"/>
        </w:numPr>
        <w:spacing w:before="120" w:after="120" w:line="300" w:lineRule="auto"/>
        <w:ind w:left="0" w:firstLine="0"/>
        <w:jc w:val="both"/>
        <w:rPr>
          <w:rFonts w:ascii="Times New Roman" w:hAnsi="Times New Roman" w:cs="Times New Roman"/>
          <w:b/>
          <w:bCs/>
          <w:szCs w:val="22"/>
        </w:rPr>
      </w:pPr>
      <w:r w:rsidRPr="00267D41">
        <w:rPr>
          <w:rFonts w:ascii="Times New Roman" w:hAnsi="Times New Roman" w:cs="Times New Roman"/>
          <w:b/>
          <w:bCs/>
          <w:szCs w:val="22"/>
        </w:rPr>
        <w:t>Conference proceedings published as a whole book</w:t>
      </w:r>
    </w:p>
    <w:p w14:paraId="6346B460" w14:textId="77777777" w:rsidR="00B201A9" w:rsidRPr="00267D41" w:rsidRDefault="00B201A9" w:rsidP="00B201A9">
      <w:pPr>
        <w:spacing w:before="120" w:after="120" w:line="300" w:lineRule="auto"/>
        <w:jc w:val="both"/>
        <w:rPr>
          <w:rFonts w:ascii="Times New Roman" w:hAnsi="Times New Roman" w:cs="Times New Roman"/>
          <w:i/>
          <w:iCs/>
          <w:szCs w:val="22"/>
        </w:rPr>
      </w:pPr>
      <w:r w:rsidRPr="00267D41">
        <w:rPr>
          <w:rFonts w:ascii="Times New Roman" w:hAnsi="Times New Roman" w:cs="Times New Roman"/>
          <w:i/>
          <w:iCs/>
          <w:szCs w:val="22"/>
        </w:rPr>
        <w:t>Example:</w:t>
      </w:r>
    </w:p>
    <w:p w14:paraId="6096D026" w14:textId="28FA355E" w:rsidR="00B201A9" w:rsidRPr="00267D41" w:rsidRDefault="00B201A9" w:rsidP="00B201A9">
      <w:pPr>
        <w:pStyle w:val="ListParagraph"/>
        <w:spacing w:before="120" w:after="120" w:line="300" w:lineRule="auto"/>
        <w:ind w:left="0"/>
        <w:contextualSpacing w:val="0"/>
        <w:jc w:val="both"/>
        <w:rPr>
          <w:rFonts w:ascii="Times New Roman" w:hAnsi="Times New Roman" w:cs="Times New Roman"/>
          <w:szCs w:val="22"/>
        </w:rPr>
      </w:pPr>
      <w:r w:rsidRPr="00267D41">
        <w:rPr>
          <w:rFonts w:ascii="Times New Roman" w:hAnsi="Times New Roman" w:cs="Times New Roman"/>
          <w:szCs w:val="22"/>
        </w:rPr>
        <w:t>Kushilevitz, E., &amp; Malkin, T. (Eds.). (2016). </w:t>
      </w:r>
      <w:r w:rsidRPr="00267D41">
        <w:rPr>
          <w:rFonts w:ascii="Times New Roman" w:hAnsi="Times New Roman" w:cs="Times New Roman"/>
          <w:i/>
          <w:iCs/>
          <w:szCs w:val="22"/>
        </w:rPr>
        <w:t>Lecture notes in computer science: Vol. 9562. Theory of cryptography</w:t>
      </w:r>
      <w:r w:rsidRPr="00267D41">
        <w:rPr>
          <w:rFonts w:ascii="Times New Roman" w:hAnsi="Times New Roman" w:cs="Times New Roman"/>
          <w:szCs w:val="22"/>
        </w:rPr>
        <w:t>. Springer. </w:t>
      </w:r>
      <w:hyperlink r:id="rId22" w:tgtFrame="_blank" w:history="1">
        <w:r w:rsidRPr="00267D41">
          <w:rPr>
            <w:rStyle w:val="Hyperlink"/>
            <w:rFonts w:ascii="Times New Roman" w:hAnsi="Times New Roman" w:cs="Times New Roman"/>
            <w:szCs w:val="22"/>
          </w:rPr>
          <w:t>https://doi.org/10.1007/978-3-662-49096-9</w:t>
        </w:r>
      </w:hyperlink>
    </w:p>
    <w:p w14:paraId="36FE79B6" w14:textId="77777777" w:rsidR="002F2411" w:rsidRPr="00267D41" w:rsidRDefault="002F2411" w:rsidP="00F63E4D">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Published Dissertation or Thesis References</w:t>
      </w:r>
    </w:p>
    <w:p w14:paraId="3F49DC2C" w14:textId="77777777" w:rsidR="00F63E4D" w:rsidRPr="00267D41" w:rsidRDefault="00F63E4D" w:rsidP="00F63E4D">
      <w:pPr>
        <w:spacing w:before="120" w:after="120" w:line="300" w:lineRule="auto"/>
        <w:jc w:val="both"/>
        <w:rPr>
          <w:rFonts w:ascii="Times New Roman" w:hAnsi="Times New Roman" w:cs="Times New Roman"/>
          <w:i/>
          <w:iCs/>
          <w:szCs w:val="22"/>
        </w:rPr>
      </w:pPr>
      <w:r w:rsidRPr="00267D41">
        <w:rPr>
          <w:rFonts w:ascii="Times New Roman" w:hAnsi="Times New Roman" w:cs="Times New Roman"/>
          <w:i/>
          <w:iCs/>
          <w:szCs w:val="22"/>
        </w:rPr>
        <w:t>Example:</w:t>
      </w:r>
    </w:p>
    <w:p w14:paraId="04E7F2C3" w14:textId="77777777" w:rsidR="00F63E4D" w:rsidRPr="00267D41" w:rsidRDefault="00F63E4D" w:rsidP="00F63E4D">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Kabir, J. M. (2016). Factors influencing customer satisfaction at a fast food hamburger chain: The relationship between customer satisfaction and customer loyalty (Publication No. 10169573) [Doctoral dissertation, Wilmington University]. ProQuest Dissertations &amp; Theses Global.</w:t>
      </w:r>
    </w:p>
    <w:p w14:paraId="1F0347CD" w14:textId="2A8328B5" w:rsidR="00F63E4D" w:rsidRPr="00267D41" w:rsidRDefault="00F63E4D" w:rsidP="00F63E4D">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 xml:space="preserve">Miranda, C. (2019). Exploring the lived experiences of foster youth who obtained graduate level degrees: Self-efficacy, resilience, and the impact on identity development (Publication No. 27542827) [Doctoral dissertation, Pepperdine University]. PQDT Open. </w:t>
      </w:r>
      <w:hyperlink r:id="rId23" w:history="1">
        <w:r w:rsidRPr="00267D41">
          <w:rPr>
            <w:rStyle w:val="Hyperlink"/>
            <w:rFonts w:ascii="Times New Roman" w:hAnsi="Times New Roman" w:cs="Times New Roman"/>
            <w:szCs w:val="22"/>
          </w:rPr>
          <w:t>https://pqdtopen.proquest.com/doc/2309521814.html?FMT=AI</w:t>
        </w:r>
      </w:hyperlink>
    </w:p>
    <w:p w14:paraId="7AA827AD" w14:textId="24C46FD7" w:rsidR="00F63E4D" w:rsidRPr="00267D41" w:rsidRDefault="00F63E4D" w:rsidP="00F63E4D">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Zambrano-Vazquez, L. (2016). The interaction of state and trait worry on response monitoring in those with worry and obsessive-compulsive symptoms [Doctoral dissertation, University of Arizona]. UA Campus Repository. https://repository.arizona.edu/handle/10150/620615</w:t>
      </w:r>
    </w:p>
    <w:p w14:paraId="63ADB105" w14:textId="77777777" w:rsidR="002F2411" w:rsidRPr="00267D41" w:rsidRDefault="002F2411" w:rsidP="00B201A9">
      <w:pPr>
        <w:pStyle w:val="ListParagraph"/>
        <w:spacing w:before="120" w:after="120" w:line="300" w:lineRule="auto"/>
        <w:ind w:left="0"/>
        <w:contextualSpacing w:val="0"/>
        <w:jc w:val="both"/>
        <w:rPr>
          <w:rFonts w:ascii="Times New Roman" w:hAnsi="Times New Roman" w:cs="Times New Roman"/>
          <w:szCs w:val="22"/>
        </w:rPr>
      </w:pPr>
    </w:p>
    <w:p w14:paraId="03EEAD9C" w14:textId="77777777" w:rsidR="00AD5341" w:rsidRPr="00267D41" w:rsidRDefault="00AD5341" w:rsidP="00AD5341">
      <w:pPr>
        <w:pStyle w:val="ListParagraph"/>
        <w:spacing w:before="120" w:after="120" w:line="300" w:lineRule="auto"/>
        <w:ind w:left="0"/>
        <w:contextualSpacing w:val="0"/>
        <w:jc w:val="both"/>
        <w:rPr>
          <w:rFonts w:ascii="Times New Roman" w:hAnsi="Times New Roman" w:cs="Times New Roman"/>
          <w:b/>
          <w:bCs/>
          <w:szCs w:val="22"/>
        </w:rPr>
      </w:pPr>
    </w:p>
    <w:p w14:paraId="549E8639" w14:textId="77777777" w:rsidR="00AD5341" w:rsidRPr="00267D41" w:rsidRDefault="00AD5341" w:rsidP="008D58D0">
      <w:pPr>
        <w:spacing w:before="120" w:after="120" w:line="300" w:lineRule="auto"/>
        <w:jc w:val="both"/>
        <w:rPr>
          <w:rFonts w:ascii="Times New Roman" w:hAnsi="Times New Roman" w:cs="Times New Roman"/>
          <w:szCs w:val="22"/>
        </w:rPr>
      </w:pPr>
    </w:p>
    <w:p w14:paraId="135CE616" w14:textId="66C8121E" w:rsidR="000E1A94" w:rsidRPr="00267D41" w:rsidRDefault="000E1A94">
      <w:pPr>
        <w:rPr>
          <w:rFonts w:ascii="Times New Roman" w:hAnsi="Times New Roman" w:cs="Times New Roman"/>
          <w:b/>
          <w:bCs/>
          <w:szCs w:val="22"/>
        </w:rPr>
      </w:pPr>
      <w:r w:rsidRPr="00267D41">
        <w:rPr>
          <w:rFonts w:ascii="Times New Roman" w:hAnsi="Times New Roman" w:cs="Times New Roman"/>
          <w:b/>
          <w:bCs/>
          <w:szCs w:val="22"/>
        </w:rPr>
        <w:br w:type="page"/>
      </w:r>
    </w:p>
    <w:p w14:paraId="5C925F8D" w14:textId="384D9D74" w:rsidR="000E1A94" w:rsidRPr="00267D41" w:rsidRDefault="000E1A94" w:rsidP="000E1A94">
      <w:pPr>
        <w:pStyle w:val="ListParagraph"/>
        <w:numPr>
          <w:ilvl w:val="0"/>
          <w:numId w:val="9"/>
        </w:numPr>
        <w:shd w:val="clear" w:color="auto" w:fill="B4C6E7" w:themeFill="accent1" w:themeFillTint="66"/>
        <w:spacing w:before="120" w:after="120" w:line="300" w:lineRule="auto"/>
        <w:contextualSpacing w:val="0"/>
        <w:jc w:val="both"/>
        <w:rPr>
          <w:rFonts w:ascii="Times New Roman" w:hAnsi="Times New Roman" w:cs="Times New Roman"/>
          <w:b/>
          <w:bCs/>
          <w:szCs w:val="22"/>
          <w:u w:val="single"/>
        </w:rPr>
      </w:pPr>
      <w:r w:rsidRPr="00267D41">
        <w:rPr>
          <w:rFonts w:ascii="Times New Roman" w:hAnsi="Times New Roman" w:cs="Times New Roman"/>
          <w:b/>
          <w:bCs/>
          <w:szCs w:val="22"/>
          <w:u w:val="single"/>
        </w:rPr>
        <w:lastRenderedPageBreak/>
        <w:t>MLA Referencing Style</w:t>
      </w:r>
    </w:p>
    <w:p w14:paraId="4A721864" w14:textId="5B6B08A8" w:rsidR="00E83DA0" w:rsidRPr="00267D41" w:rsidRDefault="00E83DA0" w:rsidP="00131C6D">
      <w:pPr>
        <w:pStyle w:val="Heading4"/>
        <w:shd w:val="clear" w:color="auto" w:fill="FFFFFF"/>
        <w:spacing w:before="120" w:after="120" w:line="300" w:lineRule="auto"/>
        <w:rPr>
          <w:rFonts w:ascii="Times New Roman" w:hAnsi="Times New Roman" w:cs="Times New Roman"/>
          <w:color w:val="24292E"/>
          <w:szCs w:val="22"/>
        </w:rPr>
      </w:pPr>
      <w:hyperlink r:id="rId24" w:history="1">
        <w:r w:rsidRPr="00267D41">
          <w:rPr>
            <w:rStyle w:val="Hyperlink"/>
            <w:rFonts w:ascii="Times New Roman" w:hAnsi="Times New Roman" w:cs="Times New Roman"/>
            <w:szCs w:val="22"/>
          </w:rPr>
          <w:t>https://style.mla.org/works-cited/citations-by-format/</w:t>
        </w:r>
      </w:hyperlink>
      <w:r w:rsidRPr="00267D41">
        <w:rPr>
          <w:rFonts w:ascii="Times New Roman" w:hAnsi="Times New Roman" w:cs="Times New Roman"/>
          <w:color w:val="24292E"/>
          <w:szCs w:val="22"/>
        </w:rPr>
        <w:tab/>
      </w:r>
    </w:p>
    <w:p w14:paraId="4A4BF93A" w14:textId="6E9B697F" w:rsidR="00131C6D" w:rsidRPr="00267D41" w:rsidRDefault="00E83DA0" w:rsidP="00131C6D">
      <w:pPr>
        <w:pStyle w:val="Heading4"/>
        <w:shd w:val="clear" w:color="auto" w:fill="FFFFFF"/>
        <w:spacing w:before="120" w:after="120" w:line="300" w:lineRule="auto"/>
        <w:rPr>
          <w:rFonts w:ascii="Times New Roman" w:hAnsi="Times New Roman" w:cs="Times New Roman"/>
          <w:color w:val="24292E"/>
          <w:szCs w:val="22"/>
        </w:rPr>
      </w:pPr>
      <w:hyperlink r:id="rId25" w:history="1">
        <w:r w:rsidRPr="00267D41">
          <w:rPr>
            <w:rStyle w:val="Hyperlink"/>
            <w:rFonts w:ascii="Times New Roman" w:hAnsi="Times New Roman" w:cs="Times New Roman"/>
            <w:szCs w:val="22"/>
          </w:rPr>
          <w:t>https://westoahu.hawaii.edu/noeaucenter/wp-content/uploads/2019/09/MLA-Style-Guide.pdf</w:t>
        </w:r>
      </w:hyperlink>
    </w:p>
    <w:p w14:paraId="465E2E35" w14:textId="77777777" w:rsidR="00EF0C8E" w:rsidRPr="00267D41" w:rsidRDefault="00EF0C8E" w:rsidP="00EF0C8E">
      <w:pPr>
        <w:pStyle w:val="ListParagraph"/>
        <w:numPr>
          <w:ilvl w:val="1"/>
          <w:numId w:val="9"/>
        </w:numPr>
        <w:shd w:val="clear" w:color="auto" w:fill="F7CAAC" w:themeFill="accent2" w:themeFillTint="66"/>
        <w:spacing w:before="120" w:after="120" w:line="300" w:lineRule="auto"/>
        <w:ind w:left="0" w:firstLine="0"/>
        <w:contextualSpacing w:val="0"/>
        <w:jc w:val="both"/>
        <w:rPr>
          <w:rFonts w:ascii="Times New Roman" w:hAnsi="Times New Roman" w:cs="Times New Roman"/>
          <w:b/>
          <w:bCs/>
          <w:szCs w:val="22"/>
          <w:u w:val="single"/>
        </w:rPr>
      </w:pPr>
      <w:r w:rsidRPr="00267D41">
        <w:rPr>
          <w:rFonts w:ascii="Times New Roman" w:hAnsi="Times New Roman" w:cs="Times New Roman"/>
          <w:b/>
          <w:bCs/>
          <w:szCs w:val="22"/>
          <w:u w:val="single"/>
        </w:rPr>
        <w:t>In Text Citations</w:t>
      </w:r>
    </w:p>
    <w:p w14:paraId="5E8F9ECF" w14:textId="1E5BD201" w:rsidR="00EF0C8E" w:rsidRPr="00267D41" w:rsidRDefault="00EF0C8E" w:rsidP="00EF0C8E">
      <w:pPr>
        <w:rPr>
          <w:rFonts w:ascii="Times New Roman" w:hAnsi="Times New Roman" w:cs="Times New Roman"/>
          <w:color w:val="000000"/>
          <w:szCs w:val="22"/>
          <w:shd w:val="clear" w:color="auto" w:fill="FFFFFF"/>
        </w:rPr>
      </w:pPr>
      <w:r w:rsidRPr="00267D41">
        <w:rPr>
          <w:rFonts w:ascii="Times New Roman" w:hAnsi="Times New Roman" w:cs="Times New Roman"/>
          <w:color w:val="000000"/>
          <w:szCs w:val="22"/>
          <w:shd w:val="clear" w:color="auto" w:fill="FFFFFF"/>
        </w:rPr>
        <w:t>MLA in-text citation style uses the author's last name and the page number from which the quotation or paraphrase is taken, for example: (Smith 163). If the source does not use page numbers, do not include a number in the parenthetical citation: (Smith).</w:t>
      </w:r>
    </w:p>
    <w:tbl>
      <w:tblPr>
        <w:tblStyle w:val="TableGrid"/>
        <w:tblW w:w="0" w:type="auto"/>
        <w:tblInd w:w="360" w:type="dxa"/>
        <w:tblLook w:val="04A0" w:firstRow="1" w:lastRow="0" w:firstColumn="1" w:lastColumn="0" w:noHBand="0" w:noVBand="1"/>
      </w:tblPr>
      <w:tblGrid>
        <w:gridCol w:w="2745"/>
        <w:gridCol w:w="2793"/>
        <w:gridCol w:w="2758"/>
      </w:tblGrid>
      <w:tr w:rsidR="00004AF6" w:rsidRPr="00267D41" w14:paraId="1FBBBC32" w14:textId="77777777" w:rsidTr="00506713">
        <w:tc>
          <w:tcPr>
            <w:tcW w:w="2882" w:type="dxa"/>
          </w:tcPr>
          <w:p w14:paraId="640DC9BA" w14:textId="77777777" w:rsidR="00004AF6" w:rsidRPr="00267D41" w:rsidRDefault="00004AF6" w:rsidP="00002D0E">
            <w:pPr>
              <w:jc w:val="both"/>
              <w:textAlignment w:val="top"/>
              <w:rPr>
                <w:rFonts w:ascii="Times New Roman" w:eastAsia="Times New Roman" w:hAnsi="Times New Roman" w:cs="Times New Roman"/>
                <w:b/>
                <w:bCs/>
                <w:color w:val="000000"/>
                <w:kern w:val="0"/>
                <w:szCs w:val="22"/>
                <w:lang w:eastAsia="en-IN"/>
                <w14:ligatures w14:val="none"/>
              </w:rPr>
            </w:pPr>
            <w:r w:rsidRPr="00267D41">
              <w:rPr>
                <w:rFonts w:ascii="Times New Roman" w:eastAsia="Times New Roman" w:hAnsi="Times New Roman" w:cs="Times New Roman"/>
                <w:b/>
                <w:bCs/>
                <w:color w:val="000000"/>
                <w:kern w:val="0"/>
                <w:szCs w:val="22"/>
                <w:lang w:eastAsia="en-IN"/>
                <w14:ligatures w14:val="none"/>
              </w:rPr>
              <w:t>Author Type</w:t>
            </w:r>
          </w:p>
        </w:tc>
        <w:tc>
          <w:tcPr>
            <w:tcW w:w="2893" w:type="dxa"/>
          </w:tcPr>
          <w:p w14:paraId="0000C29C" w14:textId="77777777" w:rsidR="00004AF6" w:rsidRPr="00267D41" w:rsidRDefault="00004AF6" w:rsidP="00002D0E">
            <w:pPr>
              <w:jc w:val="both"/>
              <w:textAlignment w:val="top"/>
              <w:rPr>
                <w:rFonts w:ascii="Times New Roman" w:eastAsia="Times New Roman" w:hAnsi="Times New Roman" w:cs="Times New Roman"/>
                <w:b/>
                <w:bCs/>
                <w:color w:val="000000"/>
                <w:kern w:val="0"/>
                <w:szCs w:val="22"/>
                <w:lang w:eastAsia="en-IN"/>
                <w14:ligatures w14:val="none"/>
              </w:rPr>
            </w:pPr>
            <w:r w:rsidRPr="00267D41">
              <w:rPr>
                <w:rFonts w:ascii="Times New Roman" w:eastAsia="Times New Roman" w:hAnsi="Times New Roman" w:cs="Times New Roman"/>
                <w:b/>
                <w:bCs/>
                <w:color w:val="000000"/>
                <w:kern w:val="0"/>
                <w:szCs w:val="22"/>
                <w:lang w:eastAsia="en-IN"/>
                <w14:ligatures w14:val="none"/>
              </w:rPr>
              <w:t>Parenthetical Citation</w:t>
            </w:r>
          </w:p>
        </w:tc>
        <w:tc>
          <w:tcPr>
            <w:tcW w:w="2881" w:type="dxa"/>
          </w:tcPr>
          <w:p w14:paraId="38368C93" w14:textId="77777777" w:rsidR="00004AF6" w:rsidRPr="00267D41" w:rsidRDefault="00004AF6" w:rsidP="00002D0E">
            <w:pPr>
              <w:jc w:val="both"/>
              <w:textAlignment w:val="top"/>
              <w:rPr>
                <w:rFonts w:ascii="Times New Roman" w:eastAsia="Times New Roman" w:hAnsi="Times New Roman" w:cs="Times New Roman"/>
                <w:b/>
                <w:bCs/>
                <w:color w:val="000000"/>
                <w:kern w:val="0"/>
                <w:szCs w:val="22"/>
                <w:lang w:eastAsia="en-IN"/>
                <w14:ligatures w14:val="none"/>
              </w:rPr>
            </w:pPr>
            <w:r w:rsidRPr="00267D41">
              <w:rPr>
                <w:rFonts w:ascii="Times New Roman" w:eastAsia="Times New Roman" w:hAnsi="Times New Roman" w:cs="Times New Roman"/>
                <w:b/>
                <w:bCs/>
                <w:color w:val="000000"/>
                <w:kern w:val="0"/>
                <w:szCs w:val="22"/>
                <w:lang w:eastAsia="en-IN"/>
                <w14:ligatures w14:val="none"/>
              </w:rPr>
              <w:t>Narrative Citation</w:t>
            </w:r>
          </w:p>
        </w:tc>
      </w:tr>
      <w:tr w:rsidR="00004AF6" w:rsidRPr="00267D41" w14:paraId="2A8BACD9" w14:textId="77777777" w:rsidTr="00506713">
        <w:tc>
          <w:tcPr>
            <w:tcW w:w="2882" w:type="dxa"/>
          </w:tcPr>
          <w:p w14:paraId="002F94CC" w14:textId="77777777" w:rsidR="00004AF6" w:rsidRPr="00267D41" w:rsidRDefault="00004AF6"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One author</w:t>
            </w:r>
          </w:p>
        </w:tc>
        <w:tc>
          <w:tcPr>
            <w:tcW w:w="2893" w:type="dxa"/>
          </w:tcPr>
          <w:p w14:paraId="3C6C064A" w14:textId="796EDB42" w:rsidR="00004AF6" w:rsidRPr="00267D41" w:rsidRDefault="00004AF6"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(No’eau, 29)</w:t>
            </w:r>
          </w:p>
        </w:tc>
        <w:tc>
          <w:tcPr>
            <w:tcW w:w="2881" w:type="dxa"/>
          </w:tcPr>
          <w:p w14:paraId="173A16DC" w14:textId="1DEE81B3" w:rsidR="00004AF6" w:rsidRPr="00267D41" w:rsidRDefault="00004AF6"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No’eau (29)</w:t>
            </w:r>
          </w:p>
        </w:tc>
      </w:tr>
      <w:tr w:rsidR="00004AF6" w:rsidRPr="00267D41" w14:paraId="2E2857F2" w14:textId="77777777" w:rsidTr="00506713">
        <w:tc>
          <w:tcPr>
            <w:tcW w:w="2882" w:type="dxa"/>
          </w:tcPr>
          <w:p w14:paraId="4B72B9C7" w14:textId="7B060ABB" w:rsidR="00004AF6" w:rsidRPr="00267D41" w:rsidRDefault="00004AF6"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 xml:space="preserve">Two </w:t>
            </w:r>
            <w:r w:rsidR="00AA1F5A" w:rsidRPr="00267D41">
              <w:rPr>
                <w:rFonts w:ascii="Times New Roman" w:eastAsia="Times New Roman" w:hAnsi="Times New Roman" w:cs="Times New Roman"/>
                <w:color w:val="000000"/>
                <w:kern w:val="0"/>
                <w:szCs w:val="22"/>
                <w:lang w:eastAsia="en-IN"/>
                <w14:ligatures w14:val="none"/>
              </w:rPr>
              <w:t xml:space="preserve">or Three </w:t>
            </w:r>
            <w:r w:rsidRPr="00267D41">
              <w:rPr>
                <w:rFonts w:ascii="Times New Roman" w:eastAsia="Times New Roman" w:hAnsi="Times New Roman" w:cs="Times New Roman"/>
                <w:color w:val="000000"/>
                <w:kern w:val="0"/>
                <w:szCs w:val="22"/>
                <w:lang w:eastAsia="en-IN"/>
                <w14:ligatures w14:val="none"/>
              </w:rPr>
              <w:t>authors</w:t>
            </w:r>
          </w:p>
        </w:tc>
        <w:tc>
          <w:tcPr>
            <w:tcW w:w="2893" w:type="dxa"/>
          </w:tcPr>
          <w:p w14:paraId="0B4DE2EF" w14:textId="1353AB98" w:rsidR="00004AF6" w:rsidRPr="00267D41" w:rsidRDefault="00CA54F0"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hAnsi="Times New Roman" w:cs="Times New Roman"/>
                <w:szCs w:val="22"/>
              </w:rPr>
              <w:t>(Author A, Author B, and Author C 34).</w:t>
            </w:r>
          </w:p>
        </w:tc>
        <w:tc>
          <w:tcPr>
            <w:tcW w:w="2881" w:type="dxa"/>
          </w:tcPr>
          <w:p w14:paraId="4607A3EB" w14:textId="3B26A2A6" w:rsidR="00004AF6" w:rsidRPr="00267D41" w:rsidRDefault="00CA54F0"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hAnsi="Times New Roman" w:cs="Times New Roman"/>
                <w:szCs w:val="22"/>
              </w:rPr>
              <w:t>Author A, Author B, and Author C (34).</w:t>
            </w:r>
          </w:p>
        </w:tc>
      </w:tr>
      <w:tr w:rsidR="00004AF6" w:rsidRPr="00267D41" w14:paraId="25F5A846" w14:textId="77777777" w:rsidTr="00506713">
        <w:tc>
          <w:tcPr>
            <w:tcW w:w="2882" w:type="dxa"/>
          </w:tcPr>
          <w:p w14:paraId="23968C4B" w14:textId="0521DB81" w:rsidR="00004AF6" w:rsidRPr="00267D41" w:rsidRDefault="00AA1F5A"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M</w:t>
            </w:r>
            <w:r w:rsidR="00004AF6" w:rsidRPr="00267D41">
              <w:rPr>
                <w:rFonts w:ascii="Times New Roman" w:eastAsia="Times New Roman" w:hAnsi="Times New Roman" w:cs="Times New Roman"/>
                <w:color w:val="000000"/>
                <w:kern w:val="0"/>
                <w:szCs w:val="22"/>
                <w:lang w:eastAsia="en-IN"/>
                <w14:ligatures w14:val="none"/>
              </w:rPr>
              <w:t xml:space="preserve">ore </w:t>
            </w:r>
            <w:r w:rsidRPr="00267D41">
              <w:rPr>
                <w:rFonts w:ascii="Times New Roman" w:eastAsia="Times New Roman" w:hAnsi="Times New Roman" w:cs="Times New Roman"/>
                <w:color w:val="000000"/>
                <w:kern w:val="0"/>
                <w:szCs w:val="22"/>
                <w:lang w:eastAsia="en-IN"/>
                <w14:ligatures w14:val="none"/>
              </w:rPr>
              <w:t xml:space="preserve">than 3 </w:t>
            </w:r>
            <w:r w:rsidR="00004AF6" w:rsidRPr="00267D41">
              <w:rPr>
                <w:rFonts w:ascii="Times New Roman" w:eastAsia="Times New Roman" w:hAnsi="Times New Roman" w:cs="Times New Roman"/>
                <w:color w:val="000000"/>
                <w:kern w:val="0"/>
                <w:szCs w:val="22"/>
                <w:lang w:eastAsia="en-IN"/>
                <w14:ligatures w14:val="none"/>
              </w:rPr>
              <w:t>authors</w:t>
            </w:r>
          </w:p>
          <w:p w14:paraId="5CC2B621" w14:textId="151F8B5F" w:rsidR="00D5094E" w:rsidRPr="00267D41" w:rsidRDefault="00D5094E" w:rsidP="00002D0E">
            <w:pPr>
              <w:jc w:val="both"/>
              <w:textAlignment w:val="top"/>
              <w:rPr>
                <w:rFonts w:ascii="Times New Roman" w:eastAsia="Times New Roman" w:hAnsi="Times New Roman" w:cs="Times New Roman"/>
                <w:color w:val="000000"/>
                <w:kern w:val="0"/>
                <w:szCs w:val="22"/>
                <w:lang w:eastAsia="en-IN"/>
                <w14:ligatures w14:val="none"/>
              </w:rPr>
            </w:pPr>
          </w:p>
        </w:tc>
        <w:tc>
          <w:tcPr>
            <w:tcW w:w="2893" w:type="dxa"/>
          </w:tcPr>
          <w:p w14:paraId="34D1FA50" w14:textId="5DE11667" w:rsidR="00004AF6" w:rsidRPr="00267D41" w:rsidRDefault="00AA1F5A"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hAnsi="Times New Roman" w:cs="Times New Roman"/>
                <w:szCs w:val="22"/>
              </w:rPr>
              <w:t>(Author A et al. 34).</w:t>
            </w:r>
          </w:p>
        </w:tc>
        <w:tc>
          <w:tcPr>
            <w:tcW w:w="2881" w:type="dxa"/>
          </w:tcPr>
          <w:p w14:paraId="767C9F3C" w14:textId="1438186F" w:rsidR="00004AF6" w:rsidRPr="00267D41" w:rsidRDefault="00AA1F5A"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hAnsi="Times New Roman" w:cs="Times New Roman"/>
                <w:szCs w:val="22"/>
              </w:rPr>
              <w:t>Author A et al. (34).</w:t>
            </w:r>
          </w:p>
        </w:tc>
      </w:tr>
      <w:tr w:rsidR="00004AF6" w:rsidRPr="00267D41" w14:paraId="5200A4B2" w14:textId="77777777" w:rsidTr="00506713">
        <w:tc>
          <w:tcPr>
            <w:tcW w:w="2882" w:type="dxa"/>
          </w:tcPr>
          <w:p w14:paraId="5C6D1A1E" w14:textId="25347490" w:rsidR="00004AF6" w:rsidRPr="00267D41" w:rsidRDefault="00CF0FB9"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hAnsi="Times New Roman" w:cs="Times New Roman"/>
                <w:szCs w:val="22"/>
              </w:rPr>
              <w:t>Missing Author</w:t>
            </w:r>
          </w:p>
        </w:tc>
        <w:tc>
          <w:tcPr>
            <w:tcW w:w="2893" w:type="dxa"/>
          </w:tcPr>
          <w:p w14:paraId="2CEEF8BB" w14:textId="66C8DCCC" w:rsidR="00CF0FB9" w:rsidRPr="00267D41" w:rsidRDefault="00CF0FB9" w:rsidP="00002D0E">
            <w:pPr>
              <w:jc w:val="both"/>
              <w:textAlignment w:val="top"/>
              <w:rPr>
                <w:rFonts w:ascii="Times New Roman" w:hAnsi="Times New Roman" w:cs="Times New Roman"/>
                <w:szCs w:val="22"/>
              </w:rPr>
            </w:pPr>
            <w:r w:rsidRPr="00267D41">
              <w:rPr>
                <w:rFonts w:ascii="Times New Roman" w:hAnsi="Times New Roman" w:cs="Times New Roman"/>
                <w:szCs w:val="22"/>
              </w:rPr>
              <w:t xml:space="preserve">(“Article Name” 17). </w:t>
            </w:r>
          </w:p>
          <w:p w14:paraId="63624470" w14:textId="42CB6729" w:rsidR="00004AF6" w:rsidRPr="00267D41" w:rsidRDefault="00CF0FB9"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hAnsi="Times New Roman" w:cs="Times New Roman"/>
                <w:szCs w:val="22"/>
              </w:rPr>
              <w:t xml:space="preserve"> (Book Title 28).</w:t>
            </w:r>
          </w:p>
        </w:tc>
        <w:tc>
          <w:tcPr>
            <w:tcW w:w="2881" w:type="dxa"/>
          </w:tcPr>
          <w:p w14:paraId="23CD7AE5" w14:textId="4BD3F9DF" w:rsidR="00CF0FB9" w:rsidRPr="00267D41" w:rsidRDefault="00CF0FB9" w:rsidP="00002D0E">
            <w:pPr>
              <w:jc w:val="both"/>
              <w:textAlignment w:val="top"/>
              <w:rPr>
                <w:rFonts w:ascii="Times New Roman" w:hAnsi="Times New Roman" w:cs="Times New Roman"/>
                <w:szCs w:val="22"/>
              </w:rPr>
            </w:pPr>
            <w:r w:rsidRPr="00267D41">
              <w:rPr>
                <w:rFonts w:ascii="Times New Roman" w:hAnsi="Times New Roman" w:cs="Times New Roman"/>
                <w:szCs w:val="22"/>
              </w:rPr>
              <w:t>Article Name (17).</w:t>
            </w:r>
          </w:p>
          <w:p w14:paraId="2E740660" w14:textId="430EA49A" w:rsidR="00004AF6" w:rsidRPr="00267D41" w:rsidRDefault="00CF0FB9"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hAnsi="Times New Roman" w:cs="Times New Roman"/>
                <w:szCs w:val="22"/>
              </w:rPr>
              <w:t>Book Title (28).</w:t>
            </w:r>
          </w:p>
          <w:p w14:paraId="34256326" w14:textId="77777777" w:rsidR="00004AF6" w:rsidRPr="00267D41" w:rsidRDefault="00004AF6"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National Institute of Mental Health (NIMH, 2020)</w:t>
            </w:r>
          </w:p>
          <w:p w14:paraId="19596D38" w14:textId="77777777" w:rsidR="00004AF6" w:rsidRPr="00267D41" w:rsidRDefault="00004AF6" w:rsidP="00002D0E">
            <w:pPr>
              <w:jc w:val="both"/>
              <w:textAlignment w:val="top"/>
              <w:rPr>
                <w:rFonts w:ascii="Times New Roman" w:eastAsia="Times New Roman" w:hAnsi="Times New Roman" w:cs="Times New Roman"/>
                <w:color w:val="000000"/>
                <w:kern w:val="0"/>
                <w:szCs w:val="22"/>
                <w:lang w:eastAsia="en-IN"/>
                <w14:ligatures w14:val="none"/>
              </w:rPr>
            </w:pPr>
          </w:p>
          <w:p w14:paraId="16BFAA9A" w14:textId="77777777" w:rsidR="00004AF6" w:rsidRPr="00267D41" w:rsidRDefault="00004AF6" w:rsidP="00002D0E">
            <w:pPr>
              <w:jc w:val="both"/>
              <w:textAlignment w:val="top"/>
              <w:rPr>
                <w:rFonts w:ascii="Times New Roman" w:eastAsia="Times New Roman" w:hAnsi="Times New Roman" w:cs="Times New Roman"/>
                <w:color w:val="000000"/>
                <w:kern w:val="0"/>
                <w:szCs w:val="22"/>
                <w:lang w:eastAsia="en-IN"/>
                <w14:ligatures w14:val="none"/>
              </w:rPr>
            </w:pPr>
            <w:r w:rsidRPr="00267D41">
              <w:rPr>
                <w:rFonts w:ascii="Times New Roman" w:eastAsia="Times New Roman" w:hAnsi="Times New Roman" w:cs="Times New Roman"/>
                <w:color w:val="000000"/>
                <w:kern w:val="0"/>
                <w:szCs w:val="22"/>
                <w:lang w:eastAsia="en-IN"/>
                <w14:ligatures w14:val="none"/>
              </w:rPr>
              <w:t>NIMH (2020)</w:t>
            </w:r>
          </w:p>
        </w:tc>
      </w:tr>
    </w:tbl>
    <w:p w14:paraId="5576FE74" w14:textId="11616A27" w:rsidR="00131C6D" w:rsidRPr="00267D41" w:rsidRDefault="0087285E" w:rsidP="002E04D0">
      <w:pPr>
        <w:pStyle w:val="ListParagraph"/>
        <w:numPr>
          <w:ilvl w:val="1"/>
          <w:numId w:val="9"/>
        </w:numPr>
        <w:shd w:val="clear" w:color="auto" w:fill="F7CAAC" w:themeFill="accent2" w:themeFillTint="66"/>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Journal Article</w:t>
      </w:r>
    </w:p>
    <w:p w14:paraId="066DC840" w14:textId="32AE873B" w:rsidR="002E04D0" w:rsidRPr="00267D41" w:rsidRDefault="0087285E" w:rsidP="00131C6D">
      <w:pPr>
        <w:pStyle w:val="citation"/>
        <w:shd w:val="clear" w:color="auto" w:fill="FFFFFF"/>
        <w:spacing w:before="120" w:beforeAutospacing="0" w:after="120" w:afterAutospacing="0" w:line="300" w:lineRule="auto"/>
        <w:rPr>
          <w:sz w:val="22"/>
          <w:szCs w:val="22"/>
        </w:rPr>
      </w:pPr>
      <w:r w:rsidRPr="00267D41">
        <w:rPr>
          <w:sz w:val="22"/>
          <w:szCs w:val="22"/>
        </w:rPr>
        <w:t>Author(s). “Title of Article”. Title of Journal Volume, Number (Month Year): pages. Medium of Publication.</w:t>
      </w:r>
    </w:p>
    <w:p w14:paraId="5217EB8D" w14:textId="3B550153" w:rsidR="0087285E" w:rsidRPr="00267D41" w:rsidRDefault="0087285E" w:rsidP="00131C6D">
      <w:pPr>
        <w:pStyle w:val="citation"/>
        <w:shd w:val="clear" w:color="auto" w:fill="FFFFFF"/>
        <w:spacing w:before="120" w:beforeAutospacing="0" w:after="120" w:afterAutospacing="0" w:line="300" w:lineRule="auto"/>
        <w:rPr>
          <w:i/>
          <w:iCs/>
          <w:sz w:val="22"/>
          <w:szCs w:val="22"/>
        </w:rPr>
      </w:pPr>
      <w:r w:rsidRPr="00267D41">
        <w:rPr>
          <w:i/>
          <w:iCs/>
          <w:sz w:val="22"/>
          <w:szCs w:val="22"/>
        </w:rPr>
        <w:t xml:space="preserve">Example: </w:t>
      </w:r>
    </w:p>
    <w:p w14:paraId="47D0712F" w14:textId="181E13FF" w:rsidR="0087285E" w:rsidRPr="00267D41" w:rsidRDefault="0087285E" w:rsidP="00131C6D">
      <w:pPr>
        <w:pStyle w:val="citation"/>
        <w:shd w:val="clear" w:color="auto" w:fill="FFFFFF"/>
        <w:spacing w:before="120" w:beforeAutospacing="0" w:after="120" w:afterAutospacing="0" w:line="300" w:lineRule="auto"/>
        <w:rPr>
          <w:sz w:val="22"/>
          <w:szCs w:val="22"/>
        </w:rPr>
      </w:pPr>
      <w:r w:rsidRPr="00267D41">
        <w:rPr>
          <w:sz w:val="22"/>
          <w:szCs w:val="22"/>
        </w:rPr>
        <w:t>Bagchi, Alaknanda. "Conflicting Nationalisms: The Voice of the Subaltern in Mahasweta Devi's Bashai Tudu." Tulsa Studies in Women's Literature vol. 15, no. 1 (1996): pp. 41-50.</w:t>
      </w:r>
    </w:p>
    <w:p w14:paraId="297D105C" w14:textId="4D9EFCB9" w:rsidR="00D86FC9" w:rsidRPr="00267D41" w:rsidRDefault="00D86FC9" w:rsidP="00131C6D">
      <w:pPr>
        <w:pStyle w:val="citation"/>
        <w:shd w:val="clear" w:color="auto" w:fill="FFFFFF"/>
        <w:spacing w:before="120" w:beforeAutospacing="0" w:after="120" w:afterAutospacing="0" w:line="300" w:lineRule="auto"/>
        <w:rPr>
          <w:color w:val="222222"/>
          <w:sz w:val="22"/>
          <w:szCs w:val="22"/>
        </w:rPr>
      </w:pPr>
      <w:r w:rsidRPr="00267D41">
        <w:rPr>
          <w:sz w:val="22"/>
          <w:szCs w:val="22"/>
        </w:rPr>
        <w:t>*Note that the month or season presented before the year of publication is required as long as it appears on the text. If it does not appear, it is not required</w:t>
      </w:r>
    </w:p>
    <w:p w14:paraId="4A9C61B8" w14:textId="77777777" w:rsidR="0087285E" w:rsidRPr="00267D41" w:rsidRDefault="0087285E" w:rsidP="0087285E">
      <w:pPr>
        <w:pStyle w:val="ListParagraph"/>
        <w:numPr>
          <w:ilvl w:val="1"/>
          <w:numId w:val="9"/>
        </w:numPr>
        <w:shd w:val="clear" w:color="auto" w:fill="F7CAAC" w:themeFill="accent2" w:themeFillTint="66"/>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Book</w:t>
      </w:r>
    </w:p>
    <w:p w14:paraId="0C044957" w14:textId="5C38B402" w:rsidR="002E04D0" w:rsidRPr="00267D41" w:rsidRDefault="002E04D0" w:rsidP="002E04D0">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Book by one author</w:t>
      </w:r>
    </w:p>
    <w:p w14:paraId="2DAD9020" w14:textId="57019F98" w:rsidR="00080466" w:rsidRPr="00267D41" w:rsidRDefault="00080466" w:rsidP="00080466">
      <w:pPr>
        <w:pStyle w:val="ListParagraph"/>
        <w:spacing w:before="120" w:after="120" w:line="300" w:lineRule="auto"/>
        <w:ind w:left="0"/>
        <w:contextualSpacing w:val="0"/>
        <w:jc w:val="both"/>
        <w:rPr>
          <w:rFonts w:ascii="Times New Roman" w:hAnsi="Times New Roman" w:cs="Times New Roman"/>
          <w:szCs w:val="22"/>
        </w:rPr>
      </w:pPr>
      <w:r w:rsidRPr="00267D41">
        <w:rPr>
          <w:rFonts w:ascii="Times New Roman" w:hAnsi="Times New Roman" w:cs="Times New Roman"/>
          <w:szCs w:val="22"/>
        </w:rPr>
        <w:t>Author’s last name, first name. Title of Book. City of publication: Publisher, Year of Publication</w:t>
      </w:r>
    </w:p>
    <w:p w14:paraId="1F91FDA6" w14:textId="569D7383" w:rsidR="00080466" w:rsidRPr="00267D41" w:rsidRDefault="00080466" w:rsidP="00080466">
      <w:pPr>
        <w:pStyle w:val="ListParagraph"/>
        <w:spacing w:before="120" w:after="120" w:line="300" w:lineRule="auto"/>
        <w:ind w:left="0"/>
        <w:contextualSpacing w:val="0"/>
        <w:jc w:val="both"/>
        <w:rPr>
          <w:rFonts w:ascii="Times New Roman" w:hAnsi="Times New Roman" w:cs="Times New Roman"/>
          <w:b/>
          <w:bCs/>
          <w:i/>
          <w:iCs/>
          <w:szCs w:val="22"/>
        </w:rPr>
      </w:pPr>
      <w:r w:rsidRPr="00267D41">
        <w:rPr>
          <w:rFonts w:ascii="Times New Roman" w:hAnsi="Times New Roman" w:cs="Times New Roman"/>
          <w:i/>
          <w:iCs/>
          <w:szCs w:val="22"/>
        </w:rPr>
        <w:t>Example:</w:t>
      </w:r>
    </w:p>
    <w:p w14:paraId="510C9A41" w14:textId="52AB24FE" w:rsidR="00131C6D" w:rsidRPr="00267D41" w:rsidRDefault="00906876" w:rsidP="00131C6D">
      <w:pPr>
        <w:pStyle w:val="citation"/>
        <w:shd w:val="clear" w:color="auto" w:fill="FFFFFF"/>
        <w:spacing w:before="120" w:beforeAutospacing="0" w:after="120" w:afterAutospacing="0" w:line="300" w:lineRule="auto"/>
        <w:rPr>
          <w:color w:val="222222"/>
          <w:sz w:val="22"/>
          <w:szCs w:val="22"/>
        </w:rPr>
      </w:pPr>
      <w:r w:rsidRPr="00267D41">
        <w:rPr>
          <w:sz w:val="22"/>
          <w:szCs w:val="22"/>
        </w:rPr>
        <w:t>Bergesen, Albert. The Depth of Shallow Culture: The High Art of Shoes, Movies, Novels, Monsters, and Toys. Boulder, CO: Paradigm Publishers, 2006.</w:t>
      </w:r>
    </w:p>
    <w:p w14:paraId="6B86A1F4" w14:textId="7547D3E2" w:rsidR="00131C6D" w:rsidRPr="00267D41" w:rsidRDefault="00131C6D" w:rsidP="002E04D0">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 xml:space="preserve">Book by </w:t>
      </w:r>
      <w:r w:rsidR="00906876" w:rsidRPr="00267D41">
        <w:rPr>
          <w:rFonts w:ascii="Times New Roman" w:hAnsi="Times New Roman" w:cs="Times New Roman"/>
          <w:b/>
          <w:bCs/>
          <w:szCs w:val="22"/>
        </w:rPr>
        <w:t>more than one a</w:t>
      </w:r>
      <w:r w:rsidRPr="00267D41">
        <w:rPr>
          <w:rFonts w:ascii="Times New Roman" w:hAnsi="Times New Roman" w:cs="Times New Roman"/>
          <w:b/>
          <w:bCs/>
          <w:szCs w:val="22"/>
        </w:rPr>
        <w:t>uthor</w:t>
      </w:r>
    </w:p>
    <w:p w14:paraId="26FFEE86" w14:textId="62AE18D9" w:rsidR="00131C6D" w:rsidRPr="00267D41" w:rsidRDefault="00906876" w:rsidP="00131C6D">
      <w:pPr>
        <w:pStyle w:val="citation"/>
        <w:shd w:val="clear" w:color="auto" w:fill="FFFFFF"/>
        <w:spacing w:before="120" w:beforeAutospacing="0" w:after="120" w:afterAutospacing="0" w:line="300" w:lineRule="auto"/>
        <w:rPr>
          <w:sz w:val="22"/>
          <w:szCs w:val="22"/>
        </w:rPr>
      </w:pPr>
      <w:r w:rsidRPr="00267D41">
        <w:rPr>
          <w:sz w:val="22"/>
          <w:szCs w:val="22"/>
        </w:rPr>
        <w:t>The first author’s name appears in the last name, first name format while the following authors’ name appears in the first name, last name format.</w:t>
      </w:r>
    </w:p>
    <w:p w14:paraId="319C696D" w14:textId="77777777" w:rsidR="00906876" w:rsidRPr="00267D41" w:rsidRDefault="00906876" w:rsidP="00906876">
      <w:pPr>
        <w:pStyle w:val="ListParagraph"/>
        <w:spacing w:before="120" w:after="120" w:line="300" w:lineRule="auto"/>
        <w:ind w:left="0"/>
        <w:contextualSpacing w:val="0"/>
        <w:jc w:val="both"/>
        <w:rPr>
          <w:rFonts w:ascii="Times New Roman" w:hAnsi="Times New Roman" w:cs="Times New Roman"/>
          <w:b/>
          <w:bCs/>
          <w:i/>
          <w:iCs/>
          <w:szCs w:val="22"/>
        </w:rPr>
      </w:pPr>
      <w:r w:rsidRPr="00267D41">
        <w:rPr>
          <w:rFonts w:ascii="Times New Roman" w:hAnsi="Times New Roman" w:cs="Times New Roman"/>
          <w:i/>
          <w:iCs/>
          <w:szCs w:val="22"/>
        </w:rPr>
        <w:t>Example:</w:t>
      </w:r>
    </w:p>
    <w:p w14:paraId="3295B113" w14:textId="77777777" w:rsidR="00906876" w:rsidRPr="00267D41" w:rsidRDefault="00906876" w:rsidP="00131C6D">
      <w:pPr>
        <w:pStyle w:val="citation"/>
        <w:shd w:val="clear" w:color="auto" w:fill="FFFFFF"/>
        <w:spacing w:before="120" w:beforeAutospacing="0" w:after="120" w:afterAutospacing="0" w:line="300" w:lineRule="auto"/>
        <w:rPr>
          <w:sz w:val="22"/>
          <w:szCs w:val="22"/>
        </w:rPr>
      </w:pPr>
      <w:r w:rsidRPr="00267D41">
        <w:rPr>
          <w:sz w:val="22"/>
          <w:szCs w:val="22"/>
        </w:rPr>
        <w:t xml:space="preserve">Gillespie, Paula, and Neal Lerner. The Allyn and Bacon Guide to Peer Tutoring. Boston: Allyn, 2000. </w:t>
      </w:r>
    </w:p>
    <w:p w14:paraId="20C238E0" w14:textId="1D8FD972" w:rsidR="00906876" w:rsidRPr="00267D41" w:rsidRDefault="00906876" w:rsidP="00131C6D">
      <w:pPr>
        <w:pStyle w:val="citation"/>
        <w:shd w:val="clear" w:color="auto" w:fill="FFFFFF"/>
        <w:spacing w:before="120" w:beforeAutospacing="0" w:after="120" w:afterAutospacing="0" w:line="300" w:lineRule="auto"/>
        <w:rPr>
          <w:sz w:val="22"/>
          <w:szCs w:val="22"/>
        </w:rPr>
      </w:pPr>
      <w:r w:rsidRPr="00267D41">
        <w:rPr>
          <w:sz w:val="22"/>
          <w:szCs w:val="22"/>
        </w:rPr>
        <w:lastRenderedPageBreak/>
        <w:t>If there are more than two authors, you may list the first author followed by “et al.”</w:t>
      </w:r>
    </w:p>
    <w:p w14:paraId="3DC5BD19" w14:textId="3CFAABD0" w:rsidR="00906876" w:rsidRPr="00267D41" w:rsidRDefault="00906876" w:rsidP="00131C6D">
      <w:pPr>
        <w:pStyle w:val="citation"/>
        <w:shd w:val="clear" w:color="auto" w:fill="FFFFFF"/>
        <w:spacing w:before="120" w:beforeAutospacing="0" w:after="120" w:afterAutospacing="0" w:line="300" w:lineRule="auto"/>
        <w:rPr>
          <w:i/>
          <w:iCs/>
          <w:sz w:val="22"/>
          <w:szCs w:val="22"/>
        </w:rPr>
      </w:pPr>
      <w:r w:rsidRPr="00267D41">
        <w:rPr>
          <w:i/>
          <w:iCs/>
          <w:sz w:val="22"/>
          <w:szCs w:val="22"/>
        </w:rPr>
        <w:t>Example:</w:t>
      </w:r>
    </w:p>
    <w:p w14:paraId="0A8446B6" w14:textId="5CAB96D1" w:rsidR="00906876" w:rsidRPr="00267D41" w:rsidRDefault="00906876" w:rsidP="00131C6D">
      <w:pPr>
        <w:pStyle w:val="citation"/>
        <w:shd w:val="clear" w:color="auto" w:fill="FFFFFF"/>
        <w:spacing w:before="120" w:beforeAutospacing="0" w:after="120" w:afterAutospacing="0" w:line="300" w:lineRule="auto"/>
        <w:rPr>
          <w:color w:val="222222"/>
          <w:sz w:val="22"/>
          <w:szCs w:val="22"/>
        </w:rPr>
      </w:pPr>
      <w:r w:rsidRPr="00267D41">
        <w:rPr>
          <w:sz w:val="22"/>
          <w:szCs w:val="22"/>
        </w:rPr>
        <w:t>Corbin, Juliet, et al. Basics of Qualitative Research. Thousand Oaks, CA: Sage, 2012</w:t>
      </w:r>
    </w:p>
    <w:p w14:paraId="436E5F46" w14:textId="77777777" w:rsidR="00131C6D" w:rsidRPr="00267D41" w:rsidRDefault="00131C6D" w:rsidP="002E04D0">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An Edited Book</w:t>
      </w:r>
    </w:p>
    <w:p w14:paraId="7C5EC26A" w14:textId="77777777" w:rsidR="007F2510" w:rsidRPr="00267D41" w:rsidRDefault="007F2510" w:rsidP="00131C6D">
      <w:pPr>
        <w:pStyle w:val="citation"/>
        <w:shd w:val="clear" w:color="auto" w:fill="FFFFFF"/>
        <w:spacing w:before="120" w:beforeAutospacing="0" w:after="120" w:afterAutospacing="0" w:line="300" w:lineRule="auto"/>
        <w:rPr>
          <w:sz w:val="22"/>
          <w:szCs w:val="22"/>
        </w:rPr>
      </w:pPr>
      <w:r w:rsidRPr="00267D41">
        <w:rPr>
          <w:i/>
          <w:iCs/>
          <w:sz w:val="22"/>
          <w:szCs w:val="22"/>
        </w:rPr>
        <w:t>Example</w:t>
      </w:r>
      <w:r w:rsidRPr="00267D41">
        <w:rPr>
          <w:sz w:val="22"/>
          <w:szCs w:val="22"/>
        </w:rPr>
        <w:t xml:space="preserve">: </w:t>
      </w:r>
    </w:p>
    <w:p w14:paraId="7C49DD0A" w14:textId="6F28695B" w:rsidR="00131C6D" w:rsidRPr="00267D41" w:rsidRDefault="007F2510" w:rsidP="00131C6D">
      <w:pPr>
        <w:pStyle w:val="citation"/>
        <w:shd w:val="clear" w:color="auto" w:fill="FFFFFF"/>
        <w:spacing w:before="120" w:beforeAutospacing="0" w:after="120" w:afterAutospacing="0" w:line="300" w:lineRule="auto"/>
        <w:rPr>
          <w:sz w:val="22"/>
          <w:szCs w:val="22"/>
        </w:rPr>
      </w:pPr>
      <w:r w:rsidRPr="00267D41">
        <w:rPr>
          <w:sz w:val="22"/>
          <w:szCs w:val="22"/>
        </w:rPr>
        <w:t>Crowley, Sharon, and Debra Hawhee. Ancient Rhetorics for Contemporary Students. 3rd edition. New York: Pearson/Longman, 2004.</w:t>
      </w:r>
    </w:p>
    <w:p w14:paraId="1563BA43" w14:textId="2B3C2FED" w:rsidR="00824280" w:rsidRPr="00267D41" w:rsidRDefault="00824280" w:rsidP="00824280">
      <w:pPr>
        <w:pStyle w:val="ListParagraph"/>
        <w:numPr>
          <w:ilvl w:val="1"/>
          <w:numId w:val="9"/>
        </w:numPr>
        <w:shd w:val="clear" w:color="auto" w:fill="F7CAAC" w:themeFill="accent2" w:themeFillTint="66"/>
        <w:spacing w:before="120" w:after="120" w:line="300" w:lineRule="auto"/>
        <w:ind w:left="0" w:firstLine="0"/>
        <w:contextualSpacing w:val="0"/>
        <w:jc w:val="both"/>
        <w:rPr>
          <w:rFonts w:ascii="Times New Roman" w:hAnsi="Times New Roman" w:cs="Times New Roman"/>
          <w:b/>
          <w:bCs/>
          <w:szCs w:val="22"/>
        </w:rPr>
      </w:pPr>
      <w:hyperlink r:id="rId26" w:history="1">
        <w:r w:rsidRPr="00267D41">
          <w:rPr>
            <w:rFonts w:ascii="Times New Roman" w:hAnsi="Times New Roman" w:cs="Times New Roman"/>
            <w:b/>
            <w:bCs/>
            <w:szCs w:val="22"/>
          </w:rPr>
          <w:t>Magazine</w:t>
        </w:r>
      </w:hyperlink>
      <w:r w:rsidRPr="00267D41">
        <w:rPr>
          <w:rFonts w:ascii="Times New Roman" w:hAnsi="Times New Roman" w:cs="Times New Roman"/>
          <w:b/>
          <w:bCs/>
          <w:szCs w:val="22"/>
        </w:rPr>
        <w:t xml:space="preserve"> &amp; Newspapers</w:t>
      </w:r>
    </w:p>
    <w:p w14:paraId="18B5E6CB" w14:textId="08911ABD" w:rsidR="00824280" w:rsidRPr="00267D41" w:rsidRDefault="00824280" w:rsidP="00131C6D">
      <w:pPr>
        <w:pStyle w:val="citation"/>
        <w:shd w:val="clear" w:color="auto" w:fill="FFFFFF"/>
        <w:spacing w:before="120" w:beforeAutospacing="0" w:after="120" w:afterAutospacing="0" w:line="300" w:lineRule="auto"/>
        <w:rPr>
          <w:sz w:val="22"/>
          <w:szCs w:val="22"/>
        </w:rPr>
      </w:pPr>
      <w:r w:rsidRPr="00267D41">
        <w:rPr>
          <w:sz w:val="22"/>
          <w:szCs w:val="22"/>
        </w:rPr>
        <w:t>Author(s). “Title of article.” Title of Periodical Day Month Year: pages.</w:t>
      </w:r>
    </w:p>
    <w:p w14:paraId="4DEB1BFE" w14:textId="77777777" w:rsidR="00824280" w:rsidRPr="00267D41" w:rsidRDefault="00824280" w:rsidP="00131C6D">
      <w:pPr>
        <w:pStyle w:val="citation"/>
        <w:shd w:val="clear" w:color="auto" w:fill="FFFFFF"/>
        <w:spacing w:before="120" w:beforeAutospacing="0" w:after="120" w:afterAutospacing="0" w:line="300" w:lineRule="auto"/>
        <w:rPr>
          <w:i/>
          <w:iCs/>
          <w:sz w:val="22"/>
          <w:szCs w:val="22"/>
        </w:rPr>
      </w:pPr>
      <w:r w:rsidRPr="00267D41">
        <w:rPr>
          <w:i/>
          <w:iCs/>
          <w:sz w:val="22"/>
          <w:szCs w:val="22"/>
        </w:rPr>
        <w:t>Example:</w:t>
      </w:r>
    </w:p>
    <w:p w14:paraId="6679B3EC" w14:textId="77777777" w:rsidR="00820F70" w:rsidRPr="00267D41" w:rsidRDefault="00824280" w:rsidP="00131C6D">
      <w:pPr>
        <w:pStyle w:val="citation"/>
        <w:shd w:val="clear" w:color="auto" w:fill="FFFFFF"/>
        <w:spacing w:before="120" w:beforeAutospacing="0" w:after="120" w:afterAutospacing="0" w:line="300" w:lineRule="auto"/>
        <w:rPr>
          <w:sz w:val="22"/>
          <w:szCs w:val="22"/>
        </w:rPr>
      </w:pPr>
      <w:r w:rsidRPr="00267D41">
        <w:rPr>
          <w:sz w:val="22"/>
          <w:szCs w:val="22"/>
        </w:rPr>
        <w:t xml:space="preserve">Poniewozik, James. "TV Makes a Too-Close Call." Time 20 Nov. 2000: pp. 70-71. </w:t>
      </w:r>
    </w:p>
    <w:p w14:paraId="5C2869AA" w14:textId="6D4AB7CA" w:rsidR="00824280" w:rsidRPr="00267D41" w:rsidRDefault="00824280" w:rsidP="00131C6D">
      <w:pPr>
        <w:pStyle w:val="citation"/>
        <w:shd w:val="clear" w:color="auto" w:fill="FFFFFF"/>
        <w:spacing w:before="120" w:beforeAutospacing="0" w:after="120" w:afterAutospacing="0" w:line="300" w:lineRule="auto"/>
        <w:rPr>
          <w:sz w:val="22"/>
          <w:szCs w:val="22"/>
        </w:rPr>
      </w:pPr>
      <w:r w:rsidRPr="00267D41">
        <w:rPr>
          <w:sz w:val="22"/>
          <w:szCs w:val="22"/>
        </w:rPr>
        <w:t>*Note that there is no period placed after the periodical name.</w:t>
      </w:r>
    </w:p>
    <w:p w14:paraId="63E854D0" w14:textId="7DDDC51A" w:rsidR="00D31E60" w:rsidRPr="00267D41" w:rsidRDefault="00D31E60" w:rsidP="00D31E60">
      <w:pPr>
        <w:pStyle w:val="ListParagraph"/>
        <w:numPr>
          <w:ilvl w:val="1"/>
          <w:numId w:val="9"/>
        </w:numPr>
        <w:shd w:val="clear" w:color="auto" w:fill="F7CAAC" w:themeFill="accent2" w:themeFillTint="66"/>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Conference Proceedings</w:t>
      </w:r>
      <w:hyperlink r:id="rId27" w:history="1"/>
    </w:p>
    <w:p w14:paraId="3944E172" w14:textId="77777777" w:rsidR="00D31E60" w:rsidRPr="00267D41" w:rsidRDefault="00D31E60" w:rsidP="00131C6D">
      <w:pPr>
        <w:pStyle w:val="citation"/>
        <w:shd w:val="clear" w:color="auto" w:fill="FFFFFF"/>
        <w:spacing w:before="120" w:beforeAutospacing="0" w:after="120" w:afterAutospacing="0" w:line="300" w:lineRule="auto"/>
        <w:rPr>
          <w:sz w:val="22"/>
          <w:szCs w:val="22"/>
        </w:rPr>
      </w:pPr>
      <w:r w:rsidRPr="00267D41">
        <w:rPr>
          <w:sz w:val="22"/>
          <w:szCs w:val="22"/>
        </w:rPr>
        <w:t xml:space="preserve">You may cite these resources like a book. Include the place and date of the presentation alongside the title. Use the abbreviation n.p. if the publisher is not known. If the date is not known, use n.d. </w:t>
      </w:r>
    </w:p>
    <w:p w14:paraId="7AFFCE3D" w14:textId="3ED9815F" w:rsidR="00D31E60" w:rsidRPr="00267D41" w:rsidRDefault="00D31E60" w:rsidP="00131C6D">
      <w:pPr>
        <w:pStyle w:val="citation"/>
        <w:shd w:val="clear" w:color="auto" w:fill="FFFFFF"/>
        <w:spacing w:before="120" w:beforeAutospacing="0" w:after="120" w:afterAutospacing="0" w:line="300" w:lineRule="auto"/>
        <w:rPr>
          <w:sz w:val="22"/>
          <w:szCs w:val="22"/>
        </w:rPr>
      </w:pPr>
      <w:r w:rsidRPr="00267D41">
        <w:rPr>
          <w:sz w:val="22"/>
          <w:szCs w:val="22"/>
        </w:rPr>
        <w:t>Title including location Last Name, First Name, editor. Presentation Title including Place and Time. City: Publisher, Date of Publication. Medium.</w:t>
      </w:r>
    </w:p>
    <w:p w14:paraId="1B58B740" w14:textId="77777777" w:rsidR="00D31E60" w:rsidRPr="00267D41" w:rsidRDefault="00D31E60" w:rsidP="00131C6D">
      <w:pPr>
        <w:pStyle w:val="citation"/>
        <w:shd w:val="clear" w:color="auto" w:fill="FFFFFF"/>
        <w:spacing w:before="120" w:beforeAutospacing="0" w:after="120" w:afterAutospacing="0" w:line="300" w:lineRule="auto"/>
        <w:rPr>
          <w:i/>
          <w:iCs/>
          <w:sz w:val="22"/>
          <w:szCs w:val="22"/>
        </w:rPr>
      </w:pPr>
      <w:r w:rsidRPr="00267D41">
        <w:rPr>
          <w:i/>
          <w:iCs/>
          <w:sz w:val="22"/>
          <w:szCs w:val="22"/>
        </w:rPr>
        <w:t xml:space="preserve">Example: </w:t>
      </w:r>
    </w:p>
    <w:p w14:paraId="130A34AC" w14:textId="480C4FA8" w:rsidR="00D31E60" w:rsidRPr="00267D41" w:rsidRDefault="00D31E60" w:rsidP="007F7F11">
      <w:pPr>
        <w:pStyle w:val="citation"/>
        <w:shd w:val="clear" w:color="auto" w:fill="FFFFFF"/>
        <w:spacing w:before="120" w:beforeAutospacing="0" w:after="120" w:afterAutospacing="0" w:line="300" w:lineRule="auto"/>
        <w:jc w:val="both"/>
        <w:rPr>
          <w:color w:val="222222"/>
          <w:sz w:val="22"/>
          <w:szCs w:val="22"/>
        </w:rPr>
      </w:pPr>
      <w:r w:rsidRPr="00267D41">
        <w:rPr>
          <w:sz w:val="22"/>
          <w:szCs w:val="22"/>
        </w:rPr>
        <w:t>Mann, Jill. "Chaucer and the 'Woman Question.'" This Noble Craft: Proceedings of the Tenth Research Symposium of the Dutch and Belgian University Teachers of Old and Middle English and Historical Linguistics, Utrecht, 19-20 January 1989. Editor Erik Kooper. Amsterdam: Rodopi, 1991. pp. 173-88.</w:t>
      </w:r>
    </w:p>
    <w:p w14:paraId="5BB62D7F" w14:textId="77777777" w:rsidR="00D31E60" w:rsidRPr="00267D41" w:rsidRDefault="00D31E60" w:rsidP="00D31E60">
      <w:pPr>
        <w:pStyle w:val="ListParagraph"/>
        <w:numPr>
          <w:ilvl w:val="1"/>
          <w:numId w:val="9"/>
        </w:numPr>
        <w:shd w:val="clear" w:color="auto" w:fill="F7CAAC" w:themeFill="accent2" w:themeFillTint="66"/>
        <w:spacing w:before="120" w:after="120" w:line="300" w:lineRule="auto"/>
        <w:ind w:left="0" w:firstLine="0"/>
        <w:contextualSpacing w:val="0"/>
        <w:jc w:val="both"/>
        <w:rPr>
          <w:rFonts w:ascii="Times New Roman" w:hAnsi="Times New Roman" w:cs="Times New Roman"/>
          <w:b/>
          <w:bCs/>
          <w:szCs w:val="22"/>
        </w:rPr>
      </w:pPr>
      <w:hyperlink r:id="rId28" w:history="1">
        <w:r w:rsidRPr="00267D41">
          <w:rPr>
            <w:rFonts w:ascii="Times New Roman" w:hAnsi="Times New Roman" w:cs="Times New Roman"/>
            <w:b/>
            <w:bCs/>
            <w:szCs w:val="22"/>
          </w:rPr>
          <w:t>Online Works</w:t>
        </w:r>
      </w:hyperlink>
    </w:p>
    <w:p w14:paraId="149E2C15" w14:textId="77777777" w:rsidR="00131C6D" w:rsidRPr="00267D41" w:rsidRDefault="00131C6D" w:rsidP="002E04D0">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Article on a website</w:t>
      </w:r>
    </w:p>
    <w:p w14:paraId="130DDE53" w14:textId="77777777" w:rsidR="00131C6D" w:rsidRPr="00267D41" w:rsidRDefault="00131C6D" w:rsidP="00131C6D">
      <w:pPr>
        <w:pStyle w:val="citation"/>
        <w:shd w:val="clear" w:color="auto" w:fill="FFFFFF"/>
        <w:spacing w:before="120" w:beforeAutospacing="0" w:after="120" w:afterAutospacing="0" w:line="300" w:lineRule="auto"/>
        <w:rPr>
          <w:color w:val="222222"/>
          <w:sz w:val="22"/>
          <w:szCs w:val="22"/>
        </w:rPr>
      </w:pPr>
      <w:r w:rsidRPr="00267D41">
        <w:rPr>
          <w:color w:val="222222"/>
          <w:sz w:val="22"/>
          <w:szCs w:val="22"/>
        </w:rPr>
        <w:t>Deresiewicz, William. “The Death of the Artist—and the Birth of the Creative Entrepreneur.” </w:t>
      </w:r>
      <w:r w:rsidRPr="00267D41">
        <w:rPr>
          <w:i/>
          <w:iCs/>
          <w:color w:val="222222"/>
          <w:sz w:val="22"/>
          <w:szCs w:val="22"/>
        </w:rPr>
        <w:t>The Atlantic</w:t>
      </w:r>
      <w:r w:rsidRPr="00267D41">
        <w:rPr>
          <w:color w:val="222222"/>
          <w:sz w:val="22"/>
          <w:szCs w:val="22"/>
        </w:rPr>
        <w:t>, 28 Dec. 2014, theatlantic.com/magazine/archive/2015/01/ the-death-of-the-artist-and-the-birth-of-thecreative-entrepreneur/383497/.</w:t>
      </w:r>
    </w:p>
    <w:p w14:paraId="1616CE94" w14:textId="77777777" w:rsidR="00131C6D" w:rsidRPr="00267D41" w:rsidRDefault="00131C6D" w:rsidP="002E04D0">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Book on a website</w:t>
      </w:r>
    </w:p>
    <w:p w14:paraId="03FFAEA1" w14:textId="77777777" w:rsidR="00131C6D" w:rsidRPr="00267D41" w:rsidRDefault="00131C6D" w:rsidP="00131C6D">
      <w:pPr>
        <w:pStyle w:val="citation"/>
        <w:shd w:val="clear" w:color="auto" w:fill="FFFFFF"/>
        <w:spacing w:before="120" w:beforeAutospacing="0" w:after="120" w:afterAutospacing="0" w:line="300" w:lineRule="auto"/>
        <w:rPr>
          <w:color w:val="222222"/>
          <w:sz w:val="22"/>
          <w:szCs w:val="22"/>
        </w:rPr>
      </w:pPr>
      <w:r w:rsidRPr="00267D41">
        <w:rPr>
          <w:color w:val="222222"/>
          <w:sz w:val="22"/>
          <w:szCs w:val="22"/>
        </w:rPr>
        <w:t>Poe, Edgar Allan. “The Masque of the Red Death.” </w:t>
      </w:r>
      <w:r w:rsidRPr="00267D41">
        <w:rPr>
          <w:i/>
          <w:iCs/>
          <w:color w:val="222222"/>
          <w:sz w:val="22"/>
          <w:szCs w:val="22"/>
        </w:rPr>
        <w:t>The Complete Works of Edgar Allan Poe</w:t>
      </w:r>
      <w:r w:rsidRPr="00267D41">
        <w:rPr>
          <w:color w:val="222222"/>
          <w:sz w:val="22"/>
          <w:szCs w:val="22"/>
        </w:rPr>
        <w:t>, edited by James A. Harrison, vol. 4, Thomas Y. Crowell, 1902, pp. 250-58. </w:t>
      </w:r>
      <w:r w:rsidRPr="00267D41">
        <w:rPr>
          <w:i/>
          <w:iCs/>
          <w:color w:val="222222"/>
          <w:sz w:val="22"/>
          <w:szCs w:val="22"/>
        </w:rPr>
        <w:t>HathiTrust Digital Library</w:t>
      </w:r>
      <w:r w:rsidRPr="00267D41">
        <w:rPr>
          <w:color w:val="222222"/>
          <w:sz w:val="22"/>
          <w:szCs w:val="22"/>
        </w:rPr>
        <w:t>, hdl.handle.net/2027/coo.31924079574368.</w:t>
      </w:r>
    </w:p>
    <w:p w14:paraId="02DB0612" w14:textId="77777777" w:rsidR="00131C6D" w:rsidRPr="00267D41" w:rsidRDefault="00131C6D" w:rsidP="002E04D0">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Journal Article in a Database</w:t>
      </w:r>
    </w:p>
    <w:p w14:paraId="2784A121" w14:textId="77777777" w:rsidR="00131C6D" w:rsidRPr="00267D41" w:rsidRDefault="00131C6D" w:rsidP="00131C6D">
      <w:pPr>
        <w:pStyle w:val="citation"/>
        <w:shd w:val="clear" w:color="auto" w:fill="FFFFFF"/>
        <w:spacing w:before="120" w:beforeAutospacing="0" w:after="120" w:afterAutospacing="0" w:line="300" w:lineRule="auto"/>
        <w:rPr>
          <w:color w:val="222222"/>
          <w:sz w:val="22"/>
          <w:szCs w:val="22"/>
        </w:rPr>
      </w:pPr>
      <w:r w:rsidRPr="00267D41">
        <w:rPr>
          <w:color w:val="222222"/>
          <w:sz w:val="22"/>
          <w:szCs w:val="22"/>
        </w:rPr>
        <w:t>Goldman, Anne. “Questions of Transport: Reading Primo Levi Reading Dante.” </w:t>
      </w:r>
      <w:r w:rsidRPr="00267D41">
        <w:rPr>
          <w:i/>
          <w:iCs/>
          <w:color w:val="222222"/>
          <w:sz w:val="22"/>
          <w:szCs w:val="22"/>
        </w:rPr>
        <w:t>The Georgia Review</w:t>
      </w:r>
      <w:r w:rsidRPr="00267D41">
        <w:rPr>
          <w:color w:val="222222"/>
          <w:sz w:val="22"/>
          <w:szCs w:val="22"/>
        </w:rPr>
        <w:t>, vol. 64, no. 1, spring 2010, pp. 69-88. </w:t>
      </w:r>
      <w:r w:rsidRPr="00267D41">
        <w:rPr>
          <w:i/>
          <w:iCs/>
          <w:color w:val="222222"/>
          <w:sz w:val="22"/>
          <w:szCs w:val="22"/>
        </w:rPr>
        <w:t>JSTOR</w:t>
      </w:r>
      <w:r w:rsidRPr="00267D41">
        <w:rPr>
          <w:color w:val="222222"/>
          <w:sz w:val="22"/>
          <w:szCs w:val="22"/>
        </w:rPr>
        <w:t>, www.jstor.org/stable/41403188.</w:t>
      </w:r>
    </w:p>
    <w:p w14:paraId="2626387F" w14:textId="77777777" w:rsidR="00131C6D" w:rsidRPr="00267D41" w:rsidRDefault="00131C6D" w:rsidP="002E04D0">
      <w:pPr>
        <w:pStyle w:val="ListParagraph"/>
        <w:numPr>
          <w:ilvl w:val="1"/>
          <w:numId w:val="9"/>
        </w:numPr>
        <w:shd w:val="clear" w:color="auto" w:fill="F7CAAC" w:themeFill="accent2" w:themeFillTint="66"/>
        <w:spacing w:before="120" w:after="120" w:line="300" w:lineRule="auto"/>
        <w:ind w:left="0" w:firstLine="0"/>
        <w:contextualSpacing w:val="0"/>
        <w:jc w:val="both"/>
        <w:rPr>
          <w:rFonts w:ascii="Times New Roman" w:hAnsi="Times New Roman" w:cs="Times New Roman"/>
          <w:b/>
          <w:bCs/>
          <w:szCs w:val="22"/>
        </w:rPr>
      </w:pPr>
      <w:hyperlink r:id="rId29" w:history="1">
        <w:r w:rsidRPr="00267D41">
          <w:rPr>
            <w:rFonts w:ascii="Times New Roman" w:hAnsi="Times New Roman" w:cs="Times New Roman"/>
            <w:b/>
            <w:bCs/>
            <w:szCs w:val="22"/>
          </w:rPr>
          <w:t>Songs, Recordings, and Performances</w:t>
        </w:r>
      </w:hyperlink>
    </w:p>
    <w:p w14:paraId="235231E3" w14:textId="77777777" w:rsidR="00131C6D" w:rsidRPr="00267D41" w:rsidRDefault="00131C6D" w:rsidP="002E04D0">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lastRenderedPageBreak/>
        <w:t>Song from an Album</w:t>
      </w:r>
    </w:p>
    <w:p w14:paraId="23508B76" w14:textId="77777777" w:rsidR="00131C6D" w:rsidRPr="00267D41" w:rsidRDefault="00131C6D" w:rsidP="00131C6D">
      <w:pPr>
        <w:pStyle w:val="citation"/>
        <w:shd w:val="clear" w:color="auto" w:fill="FFFFFF"/>
        <w:spacing w:before="120" w:beforeAutospacing="0" w:after="120" w:afterAutospacing="0" w:line="300" w:lineRule="auto"/>
        <w:rPr>
          <w:color w:val="222222"/>
          <w:sz w:val="22"/>
          <w:szCs w:val="22"/>
        </w:rPr>
      </w:pPr>
      <w:r w:rsidRPr="00267D41">
        <w:rPr>
          <w:color w:val="222222"/>
          <w:sz w:val="22"/>
          <w:szCs w:val="22"/>
        </w:rPr>
        <w:t>Snail Mail. “Thinning.” </w:t>
      </w:r>
      <w:r w:rsidRPr="00267D41">
        <w:rPr>
          <w:i/>
          <w:iCs/>
          <w:color w:val="222222"/>
          <w:sz w:val="22"/>
          <w:szCs w:val="22"/>
        </w:rPr>
        <w:t>Habit</w:t>
      </w:r>
      <w:r w:rsidRPr="00267D41">
        <w:rPr>
          <w:color w:val="222222"/>
          <w:sz w:val="22"/>
          <w:szCs w:val="22"/>
        </w:rPr>
        <w:t>, Sister Polygon Records, 2016. Vinyl EP. </w:t>
      </w:r>
    </w:p>
    <w:p w14:paraId="6402F7F8" w14:textId="77777777" w:rsidR="00131C6D" w:rsidRPr="00267D41" w:rsidRDefault="00131C6D" w:rsidP="002E04D0">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Song on a website</w:t>
      </w:r>
    </w:p>
    <w:p w14:paraId="60EFD795" w14:textId="77777777" w:rsidR="00131C6D" w:rsidRPr="00267D41" w:rsidRDefault="00131C6D" w:rsidP="00131C6D">
      <w:pPr>
        <w:pStyle w:val="citation"/>
        <w:shd w:val="clear" w:color="auto" w:fill="FFFFFF"/>
        <w:spacing w:before="120" w:beforeAutospacing="0" w:after="120" w:afterAutospacing="0" w:line="300" w:lineRule="auto"/>
        <w:rPr>
          <w:color w:val="222222"/>
          <w:sz w:val="22"/>
          <w:szCs w:val="22"/>
        </w:rPr>
      </w:pPr>
      <w:r w:rsidRPr="00267D41">
        <w:rPr>
          <w:color w:val="222222"/>
          <w:sz w:val="22"/>
          <w:szCs w:val="22"/>
        </w:rPr>
        <w:t>Snail Mail. “Thinning.” </w:t>
      </w:r>
      <w:r w:rsidRPr="00267D41">
        <w:rPr>
          <w:i/>
          <w:iCs/>
          <w:color w:val="222222"/>
          <w:sz w:val="22"/>
          <w:szCs w:val="22"/>
        </w:rPr>
        <w:t>Bandcamp</w:t>
      </w:r>
      <w:r w:rsidRPr="00267D41">
        <w:rPr>
          <w:color w:val="222222"/>
          <w:sz w:val="22"/>
          <w:szCs w:val="22"/>
        </w:rPr>
        <w:t>, snailmailbaltimore.bandcamp.com.</w:t>
      </w:r>
    </w:p>
    <w:p w14:paraId="6C2E5DF2" w14:textId="77777777" w:rsidR="00131C6D" w:rsidRPr="00267D41" w:rsidRDefault="00131C6D" w:rsidP="002E04D0">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Concert Attended in Person</w:t>
      </w:r>
    </w:p>
    <w:p w14:paraId="49D6FF8E" w14:textId="77777777" w:rsidR="00131C6D" w:rsidRPr="00267D41" w:rsidRDefault="00131C6D" w:rsidP="00131C6D">
      <w:pPr>
        <w:pStyle w:val="citation"/>
        <w:shd w:val="clear" w:color="auto" w:fill="FFFFFF"/>
        <w:spacing w:before="120" w:beforeAutospacing="0" w:after="120" w:afterAutospacing="0" w:line="300" w:lineRule="auto"/>
        <w:rPr>
          <w:color w:val="222222"/>
          <w:sz w:val="22"/>
          <w:szCs w:val="22"/>
        </w:rPr>
      </w:pPr>
      <w:r w:rsidRPr="00267D41">
        <w:rPr>
          <w:color w:val="222222"/>
          <w:sz w:val="22"/>
          <w:szCs w:val="22"/>
        </w:rPr>
        <w:t>Beyoncé. The “Formation” World Tour. 14 May 2016, Rose Bowl, Los Angeles.</w:t>
      </w:r>
    </w:p>
    <w:p w14:paraId="5816C121" w14:textId="68285FEA" w:rsidR="00131C6D" w:rsidRPr="00267D41" w:rsidRDefault="00864DF4" w:rsidP="002E04D0">
      <w:pPr>
        <w:pStyle w:val="ListParagraph"/>
        <w:numPr>
          <w:ilvl w:val="1"/>
          <w:numId w:val="9"/>
        </w:numPr>
        <w:shd w:val="clear" w:color="auto" w:fill="F7CAAC" w:themeFill="accent2" w:themeFillTint="66"/>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 xml:space="preserve">Film or </w:t>
      </w:r>
      <w:hyperlink r:id="rId30" w:history="1">
        <w:r w:rsidR="00131C6D" w:rsidRPr="00267D41">
          <w:rPr>
            <w:rFonts w:ascii="Times New Roman" w:hAnsi="Times New Roman" w:cs="Times New Roman"/>
            <w:b/>
            <w:bCs/>
            <w:szCs w:val="22"/>
          </w:rPr>
          <w:t>Movies, Videos, and Television Shows</w:t>
        </w:r>
      </w:hyperlink>
    </w:p>
    <w:p w14:paraId="7BFBE0F5" w14:textId="7F4CF6AE" w:rsidR="00131C6D" w:rsidRPr="00267D41" w:rsidRDefault="00864DF4" w:rsidP="002E04D0">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 xml:space="preserve">Film or </w:t>
      </w:r>
      <w:r w:rsidR="00131C6D" w:rsidRPr="00267D41">
        <w:rPr>
          <w:rFonts w:ascii="Times New Roman" w:hAnsi="Times New Roman" w:cs="Times New Roman"/>
          <w:b/>
          <w:bCs/>
          <w:szCs w:val="22"/>
        </w:rPr>
        <w:t xml:space="preserve">Movie </w:t>
      </w:r>
    </w:p>
    <w:p w14:paraId="36A78A6E" w14:textId="77777777" w:rsidR="000E311A" w:rsidRPr="00267D41" w:rsidRDefault="000E311A" w:rsidP="000E311A">
      <w:pPr>
        <w:pStyle w:val="ListParagraph"/>
        <w:spacing w:before="120" w:after="120" w:line="300" w:lineRule="auto"/>
        <w:ind w:left="0"/>
        <w:contextualSpacing w:val="0"/>
        <w:jc w:val="both"/>
        <w:rPr>
          <w:rFonts w:ascii="Times New Roman" w:eastAsia="Times New Roman" w:hAnsi="Times New Roman" w:cs="Times New Roman"/>
          <w:color w:val="222222"/>
          <w:kern w:val="0"/>
          <w:szCs w:val="22"/>
          <w:lang w:eastAsia="en-IN"/>
          <w14:ligatures w14:val="none"/>
        </w:rPr>
      </w:pPr>
      <w:r w:rsidRPr="00267D41">
        <w:rPr>
          <w:rFonts w:ascii="Times New Roman" w:eastAsia="Times New Roman" w:hAnsi="Times New Roman" w:cs="Times New Roman"/>
          <w:color w:val="222222"/>
          <w:kern w:val="0"/>
          <w:szCs w:val="22"/>
          <w:lang w:eastAsia="en-IN"/>
          <w14:ligatures w14:val="none"/>
        </w:rPr>
        <w:t>Name of Film. Director First Name Last Name. Performer First Name Last Name. Studio, Year.</w:t>
      </w:r>
    </w:p>
    <w:p w14:paraId="22C79313" w14:textId="5D6214CB" w:rsidR="008E37C4" w:rsidRPr="00267D41" w:rsidRDefault="000E311A" w:rsidP="000E311A">
      <w:pPr>
        <w:spacing w:before="120" w:after="120" w:line="300" w:lineRule="auto"/>
        <w:jc w:val="both"/>
        <w:rPr>
          <w:rFonts w:ascii="Times New Roman" w:hAnsi="Times New Roman" w:cs="Times New Roman"/>
          <w:i/>
          <w:iCs/>
          <w:szCs w:val="22"/>
        </w:rPr>
      </w:pPr>
      <w:r w:rsidRPr="00267D41">
        <w:rPr>
          <w:rFonts w:ascii="Times New Roman" w:hAnsi="Times New Roman" w:cs="Times New Roman"/>
          <w:i/>
          <w:iCs/>
          <w:szCs w:val="22"/>
        </w:rPr>
        <w:t>Example</w:t>
      </w:r>
      <w:r w:rsidR="008E37C4" w:rsidRPr="00267D41">
        <w:rPr>
          <w:rFonts w:ascii="Times New Roman" w:hAnsi="Times New Roman" w:cs="Times New Roman"/>
          <w:i/>
          <w:iCs/>
          <w:szCs w:val="22"/>
        </w:rPr>
        <w:t>:</w:t>
      </w:r>
    </w:p>
    <w:p w14:paraId="32BD92CF" w14:textId="41638A90" w:rsidR="000E311A" w:rsidRPr="00267D41" w:rsidRDefault="000E311A" w:rsidP="000E311A">
      <w:pPr>
        <w:spacing w:before="120" w:after="120" w:line="300" w:lineRule="auto"/>
        <w:jc w:val="both"/>
        <w:rPr>
          <w:rFonts w:ascii="Times New Roman" w:hAnsi="Times New Roman" w:cs="Times New Roman"/>
          <w:szCs w:val="22"/>
        </w:rPr>
      </w:pPr>
      <w:r w:rsidRPr="00267D41">
        <w:rPr>
          <w:rFonts w:ascii="Times New Roman" w:hAnsi="Times New Roman" w:cs="Times New Roman"/>
          <w:szCs w:val="22"/>
        </w:rPr>
        <w:t xml:space="preserve"> Life of Pi. Yann Martel. Harcourt, 2001.</w:t>
      </w:r>
    </w:p>
    <w:p w14:paraId="4E78C3EC" w14:textId="77777777" w:rsidR="00131C6D" w:rsidRPr="00267D41" w:rsidRDefault="00131C6D" w:rsidP="002E04D0">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A Television Show Viewed on Physical Media</w:t>
      </w:r>
    </w:p>
    <w:p w14:paraId="0A01104D" w14:textId="77777777" w:rsidR="00131C6D" w:rsidRPr="00267D41" w:rsidRDefault="00131C6D" w:rsidP="00131C6D">
      <w:pPr>
        <w:pStyle w:val="citation"/>
        <w:shd w:val="clear" w:color="auto" w:fill="FFFFFF"/>
        <w:spacing w:before="120" w:beforeAutospacing="0" w:after="120" w:afterAutospacing="0" w:line="300" w:lineRule="auto"/>
        <w:rPr>
          <w:color w:val="222222"/>
          <w:sz w:val="22"/>
          <w:szCs w:val="22"/>
        </w:rPr>
      </w:pPr>
      <w:r w:rsidRPr="00267D41">
        <w:rPr>
          <w:color w:val="222222"/>
          <w:sz w:val="22"/>
          <w:szCs w:val="22"/>
        </w:rPr>
        <w:t>“Hush.” 1999. </w:t>
      </w:r>
      <w:r w:rsidRPr="00267D41">
        <w:rPr>
          <w:i/>
          <w:iCs/>
          <w:color w:val="222222"/>
          <w:sz w:val="22"/>
          <w:szCs w:val="22"/>
        </w:rPr>
        <w:t>Buffy the Vampire Slayer: The Complete Fourth Seaso</w:t>
      </w:r>
      <w:r w:rsidRPr="00267D41">
        <w:rPr>
          <w:color w:val="222222"/>
          <w:sz w:val="22"/>
          <w:szCs w:val="22"/>
        </w:rPr>
        <w:t>n, created by Joss Whedon, episode 10, Mutant Enemy / Twentieth Century Fox, 2003, disc 3. DVD.</w:t>
      </w:r>
    </w:p>
    <w:p w14:paraId="65DB0C19" w14:textId="77777777" w:rsidR="00131C6D" w:rsidRPr="00267D41" w:rsidRDefault="00131C6D" w:rsidP="002E04D0">
      <w:pPr>
        <w:pStyle w:val="ListParagraph"/>
        <w:numPr>
          <w:ilvl w:val="1"/>
          <w:numId w:val="9"/>
        </w:numPr>
        <w:shd w:val="clear" w:color="auto" w:fill="F7CAAC" w:themeFill="accent2" w:themeFillTint="66"/>
        <w:spacing w:before="120" w:after="120" w:line="300" w:lineRule="auto"/>
        <w:ind w:left="0" w:firstLine="0"/>
        <w:contextualSpacing w:val="0"/>
        <w:jc w:val="both"/>
        <w:rPr>
          <w:rFonts w:ascii="Times New Roman" w:hAnsi="Times New Roman" w:cs="Times New Roman"/>
          <w:b/>
          <w:bCs/>
          <w:szCs w:val="22"/>
        </w:rPr>
      </w:pPr>
      <w:hyperlink r:id="rId31" w:history="1">
        <w:r w:rsidRPr="00267D41">
          <w:rPr>
            <w:rFonts w:ascii="Times New Roman" w:hAnsi="Times New Roman" w:cs="Times New Roman"/>
            <w:b/>
            <w:bCs/>
            <w:szCs w:val="22"/>
          </w:rPr>
          <w:t>Images</w:t>
        </w:r>
      </w:hyperlink>
    </w:p>
    <w:p w14:paraId="1F6C08C8" w14:textId="77777777" w:rsidR="00131C6D" w:rsidRPr="00267D41" w:rsidRDefault="00131C6D" w:rsidP="002E04D0">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A Photograph Viewed in Person</w:t>
      </w:r>
    </w:p>
    <w:p w14:paraId="0E999123" w14:textId="77777777" w:rsidR="00131C6D" w:rsidRPr="00267D41" w:rsidRDefault="00131C6D" w:rsidP="00131C6D">
      <w:pPr>
        <w:pStyle w:val="citation"/>
        <w:shd w:val="clear" w:color="auto" w:fill="FFFFFF"/>
        <w:spacing w:before="120" w:beforeAutospacing="0" w:after="120" w:afterAutospacing="0" w:line="300" w:lineRule="auto"/>
        <w:rPr>
          <w:color w:val="222222"/>
          <w:sz w:val="22"/>
          <w:szCs w:val="22"/>
        </w:rPr>
      </w:pPr>
      <w:r w:rsidRPr="00267D41">
        <w:rPr>
          <w:color w:val="222222"/>
          <w:sz w:val="22"/>
          <w:szCs w:val="22"/>
        </w:rPr>
        <w:t>Cameron, Julia Margaret. </w:t>
      </w:r>
      <w:r w:rsidRPr="00267D41">
        <w:rPr>
          <w:i/>
          <w:iCs/>
          <w:color w:val="222222"/>
          <w:sz w:val="22"/>
          <w:szCs w:val="22"/>
        </w:rPr>
        <w:t>Alfred, Lord Tennyson</w:t>
      </w:r>
      <w:r w:rsidRPr="00267D41">
        <w:rPr>
          <w:color w:val="222222"/>
          <w:sz w:val="22"/>
          <w:szCs w:val="22"/>
        </w:rPr>
        <w:t>. 1866, Metropolitan Museum of Art, New York City.</w:t>
      </w:r>
    </w:p>
    <w:p w14:paraId="3461B333" w14:textId="77777777" w:rsidR="00131C6D" w:rsidRPr="00267D41" w:rsidRDefault="00131C6D" w:rsidP="002E04D0">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A Painting Viewed Online</w:t>
      </w:r>
    </w:p>
    <w:p w14:paraId="232469F2" w14:textId="77777777" w:rsidR="00131C6D" w:rsidRPr="00267D41" w:rsidRDefault="00131C6D" w:rsidP="00131C6D">
      <w:pPr>
        <w:pStyle w:val="citation"/>
        <w:shd w:val="clear" w:color="auto" w:fill="FFFFFF"/>
        <w:spacing w:before="120" w:beforeAutospacing="0" w:after="120" w:afterAutospacing="0" w:line="300" w:lineRule="auto"/>
        <w:rPr>
          <w:color w:val="222222"/>
          <w:sz w:val="22"/>
          <w:szCs w:val="22"/>
        </w:rPr>
      </w:pPr>
      <w:r w:rsidRPr="00267D41">
        <w:rPr>
          <w:color w:val="222222"/>
          <w:sz w:val="22"/>
          <w:szCs w:val="22"/>
        </w:rPr>
        <w:t>Bearden, Romare. </w:t>
      </w:r>
      <w:r w:rsidRPr="00267D41">
        <w:rPr>
          <w:i/>
          <w:iCs/>
          <w:color w:val="222222"/>
          <w:sz w:val="22"/>
          <w:szCs w:val="22"/>
        </w:rPr>
        <w:t>The Train</w:t>
      </w:r>
      <w:r w:rsidRPr="00267D41">
        <w:rPr>
          <w:color w:val="222222"/>
          <w:sz w:val="22"/>
          <w:szCs w:val="22"/>
        </w:rPr>
        <w:t>. 1975. </w:t>
      </w:r>
      <w:r w:rsidRPr="00267D41">
        <w:rPr>
          <w:i/>
          <w:iCs/>
          <w:color w:val="222222"/>
          <w:sz w:val="22"/>
          <w:szCs w:val="22"/>
        </w:rPr>
        <w:t>MOMA</w:t>
      </w:r>
      <w:r w:rsidRPr="00267D41">
        <w:rPr>
          <w:color w:val="222222"/>
          <w:sz w:val="22"/>
          <w:szCs w:val="22"/>
        </w:rPr>
        <w:t>, www.moma.org/collection/works/65232?locale=en.</w:t>
      </w:r>
    </w:p>
    <w:p w14:paraId="47012827" w14:textId="77777777" w:rsidR="00131C6D" w:rsidRPr="00267D41" w:rsidRDefault="00131C6D" w:rsidP="002E04D0">
      <w:pPr>
        <w:pStyle w:val="ListParagraph"/>
        <w:numPr>
          <w:ilvl w:val="2"/>
          <w:numId w:val="9"/>
        </w:numPr>
        <w:spacing w:before="120" w:after="120" w:line="300" w:lineRule="auto"/>
        <w:ind w:left="0" w:firstLine="0"/>
        <w:contextualSpacing w:val="0"/>
        <w:jc w:val="both"/>
        <w:rPr>
          <w:rFonts w:ascii="Times New Roman" w:hAnsi="Times New Roman" w:cs="Times New Roman"/>
          <w:b/>
          <w:bCs/>
          <w:szCs w:val="22"/>
        </w:rPr>
      </w:pPr>
      <w:r w:rsidRPr="00267D41">
        <w:rPr>
          <w:rFonts w:ascii="Times New Roman" w:hAnsi="Times New Roman" w:cs="Times New Roman"/>
          <w:b/>
          <w:bCs/>
          <w:szCs w:val="22"/>
        </w:rPr>
        <w:t>An Untitled Image from a Print Magazine</w:t>
      </w:r>
    </w:p>
    <w:p w14:paraId="126E45B3" w14:textId="77777777" w:rsidR="00131C6D" w:rsidRPr="00267D41" w:rsidRDefault="00131C6D" w:rsidP="00131C6D">
      <w:pPr>
        <w:pStyle w:val="citation"/>
        <w:shd w:val="clear" w:color="auto" w:fill="FFFFFF"/>
        <w:spacing w:before="120" w:beforeAutospacing="0" w:after="120" w:afterAutospacing="0" w:line="300" w:lineRule="auto"/>
        <w:rPr>
          <w:color w:val="222222"/>
          <w:sz w:val="22"/>
          <w:szCs w:val="22"/>
        </w:rPr>
      </w:pPr>
      <w:r w:rsidRPr="00267D41">
        <w:rPr>
          <w:color w:val="222222"/>
          <w:sz w:val="22"/>
          <w:szCs w:val="22"/>
        </w:rPr>
        <w:t>Karasik, Paul. Cartoon. </w:t>
      </w:r>
      <w:r w:rsidRPr="00267D41">
        <w:rPr>
          <w:i/>
          <w:iCs/>
          <w:color w:val="222222"/>
          <w:sz w:val="22"/>
          <w:szCs w:val="22"/>
        </w:rPr>
        <w:t>The New Yorker</w:t>
      </w:r>
      <w:r w:rsidRPr="00267D41">
        <w:rPr>
          <w:color w:val="222222"/>
          <w:sz w:val="22"/>
          <w:szCs w:val="22"/>
        </w:rPr>
        <w:t>, 14 Apr. 2008, p. 49.</w:t>
      </w:r>
    </w:p>
    <w:p w14:paraId="246BF493" w14:textId="77777777" w:rsidR="00C44473" w:rsidRPr="00267D41" w:rsidRDefault="00C44473" w:rsidP="000E1A94">
      <w:pPr>
        <w:spacing w:before="120" w:after="120" w:line="300" w:lineRule="auto"/>
        <w:jc w:val="both"/>
        <w:rPr>
          <w:rFonts w:ascii="Times New Roman" w:hAnsi="Times New Roman" w:cs="Times New Roman"/>
          <w:b/>
          <w:bCs/>
          <w:szCs w:val="22"/>
        </w:rPr>
      </w:pPr>
    </w:p>
    <w:p w14:paraId="7FD97124" w14:textId="77777777" w:rsidR="000E1A94" w:rsidRPr="00267D41" w:rsidRDefault="000E1A94" w:rsidP="000E1A94">
      <w:pPr>
        <w:spacing w:before="120" w:after="120" w:line="300" w:lineRule="auto"/>
        <w:jc w:val="both"/>
        <w:rPr>
          <w:rFonts w:ascii="Times New Roman" w:hAnsi="Times New Roman" w:cs="Times New Roman"/>
          <w:b/>
          <w:bCs/>
          <w:szCs w:val="22"/>
        </w:rPr>
      </w:pPr>
    </w:p>
    <w:p w14:paraId="54A5F3CD" w14:textId="77777777" w:rsidR="008D5838" w:rsidRPr="00267D41" w:rsidRDefault="008D5838" w:rsidP="008D58D0">
      <w:pPr>
        <w:pStyle w:val="ListParagraph"/>
        <w:spacing w:before="120" w:after="120" w:line="300" w:lineRule="auto"/>
        <w:ind w:left="0"/>
        <w:contextualSpacing w:val="0"/>
        <w:jc w:val="both"/>
        <w:rPr>
          <w:rFonts w:ascii="Times New Roman" w:hAnsi="Times New Roman" w:cs="Times New Roman"/>
          <w:b/>
          <w:bCs/>
          <w:szCs w:val="22"/>
        </w:rPr>
      </w:pPr>
    </w:p>
    <w:p w14:paraId="1B50DDFA" w14:textId="77777777" w:rsidR="008D5838" w:rsidRPr="00267D41" w:rsidRDefault="008D5838" w:rsidP="008D58D0">
      <w:pPr>
        <w:spacing w:before="120" w:after="120" w:line="300" w:lineRule="auto"/>
        <w:jc w:val="both"/>
        <w:rPr>
          <w:rFonts w:ascii="Times New Roman" w:hAnsi="Times New Roman" w:cs="Times New Roman"/>
          <w:szCs w:val="22"/>
        </w:rPr>
      </w:pPr>
    </w:p>
    <w:sectPr w:rsidR="008D5838" w:rsidRPr="00267D41" w:rsidSect="00C255BD">
      <w:headerReference w:type="even" r:id="rId32"/>
      <w:headerReference w:type="default" r:id="rId33"/>
      <w:footerReference w:type="even" r:id="rId34"/>
      <w:footerReference w:type="default" r:id="rId35"/>
      <w:headerReference w:type="first" r:id="rId36"/>
      <w:footerReference w:type="first" r:id="rId37"/>
      <w:pgSz w:w="11906" w:h="16838"/>
      <w:pgMar w:top="1440" w:right="1440" w:bottom="144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F2573" w14:textId="77777777" w:rsidR="00D33515" w:rsidRDefault="00D33515" w:rsidP="00C569DA">
      <w:pPr>
        <w:spacing w:after="0" w:line="240" w:lineRule="auto"/>
      </w:pPr>
      <w:r>
        <w:separator/>
      </w:r>
    </w:p>
  </w:endnote>
  <w:endnote w:type="continuationSeparator" w:id="0">
    <w:p w14:paraId="35660CC6" w14:textId="77777777" w:rsidR="00D33515" w:rsidRDefault="00D33515" w:rsidP="00C569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1EBEE" w14:textId="77777777" w:rsidR="002A2F99" w:rsidRDefault="002A2F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05C6B" w14:textId="77777777" w:rsidR="002A2F99" w:rsidRDefault="002A2F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A7389" w14:textId="77777777" w:rsidR="002A2F99" w:rsidRDefault="002A2F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CC23E" w14:textId="77777777" w:rsidR="00D33515" w:rsidRDefault="00D33515" w:rsidP="00C569DA">
      <w:pPr>
        <w:spacing w:after="0" w:line="240" w:lineRule="auto"/>
      </w:pPr>
      <w:r>
        <w:separator/>
      </w:r>
    </w:p>
  </w:footnote>
  <w:footnote w:type="continuationSeparator" w:id="0">
    <w:p w14:paraId="1E195E4B" w14:textId="77777777" w:rsidR="00D33515" w:rsidRDefault="00D33515" w:rsidP="00C569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00F16" w14:textId="77777777" w:rsidR="002A2F99" w:rsidRDefault="002A2F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0BF6C" w14:textId="79F8E5A2" w:rsidR="00C569DA" w:rsidRPr="00976FD9" w:rsidRDefault="002A2F99" w:rsidP="00EB7393">
    <w:pPr>
      <w:pBdr>
        <w:bottom w:val="single" w:sz="8" w:space="1" w:color="auto"/>
      </w:pBdr>
      <w:jc w:val="right"/>
      <w:rPr>
        <w:rFonts w:ascii="Times New Roman" w:hAnsi="Times New Roman" w:cs="Times New Roman"/>
        <w:i/>
        <w:iCs/>
        <w:sz w:val="24"/>
        <w:szCs w:val="24"/>
      </w:rPr>
    </w:pPr>
    <w:r w:rsidRPr="00976FD9">
      <w:rPr>
        <w:rFonts w:ascii="Times New Roman" w:hAnsi="Times New Roman" w:cs="Times New Roman"/>
        <w:i/>
        <w:iCs/>
        <w:sz w:val="24"/>
        <w:szCs w:val="24"/>
      </w:rPr>
      <w:t xml:space="preserve">Annexure – </w:t>
    </w:r>
    <w:r w:rsidR="009540FB">
      <w:rPr>
        <w:rFonts w:ascii="Times New Roman" w:hAnsi="Times New Roman" w:cs="Times New Roman"/>
        <w:i/>
        <w:iCs/>
        <w:sz w:val="24"/>
        <w:szCs w:val="24"/>
      </w:rPr>
      <w:t>6</w:t>
    </w:r>
    <w:r w:rsidRPr="00976FD9">
      <w:rPr>
        <w:rFonts w:ascii="Times New Roman" w:hAnsi="Times New Roman" w:cs="Times New Roman"/>
        <w:i/>
        <w:iCs/>
        <w:sz w:val="24"/>
        <w:szCs w:val="24"/>
      </w:rPr>
      <w:t xml:space="preserve"> </w:t>
    </w:r>
    <w:r w:rsidRPr="00AB0605">
      <w:rPr>
        <w:rFonts w:ascii="Times New Roman" w:hAnsi="Times New Roman" w:cs="Times New Roman"/>
        <w:sz w:val="24"/>
        <w:szCs w:val="24"/>
      </w:rPr>
      <w:ptab w:relativeTo="margin" w:alignment="center" w:leader="none"/>
    </w:r>
    <w:r w:rsidRPr="00AB0605">
      <w:rPr>
        <w:rFonts w:ascii="Times New Roman" w:hAnsi="Times New Roman" w:cs="Times New Roman"/>
        <w:sz w:val="24"/>
        <w:szCs w:val="24"/>
      </w:rPr>
      <w:ptab w:relativeTo="margin" w:alignment="right" w:leader="none"/>
    </w:r>
    <w:r w:rsidRPr="00AB0605">
      <w:rPr>
        <w:rFonts w:ascii="Times New Roman" w:hAnsi="Times New Roman" w:cs="Times New Roman"/>
        <w:sz w:val="24"/>
        <w:szCs w:val="24"/>
      </w:rPr>
      <w:fldChar w:fldCharType="begin"/>
    </w:r>
    <w:r w:rsidRPr="00AB0605">
      <w:rPr>
        <w:rFonts w:ascii="Times New Roman" w:hAnsi="Times New Roman" w:cs="Times New Roman"/>
        <w:sz w:val="24"/>
        <w:szCs w:val="24"/>
      </w:rPr>
      <w:instrText xml:space="preserve"> PAGE   \* MERGEFORMAT </w:instrText>
    </w:r>
    <w:r w:rsidRPr="00AB0605">
      <w:rPr>
        <w:rFonts w:ascii="Times New Roman" w:hAnsi="Times New Roman" w:cs="Times New Roman"/>
        <w:sz w:val="24"/>
        <w:szCs w:val="24"/>
      </w:rPr>
      <w:fldChar w:fldCharType="separate"/>
    </w:r>
    <w:r w:rsidRPr="00AB0605">
      <w:rPr>
        <w:rFonts w:ascii="Times New Roman" w:hAnsi="Times New Roman" w:cs="Times New Roman"/>
        <w:noProof/>
        <w:sz w:val="24"/>
        <w:szCs w:val="24"/>
      </w:rPr>
      <w:t>1</w:t>
    </w:r>
    <w:r w:rsidRPr="00AB0605">
      <w:rPr>
        <w:rFonts w:ascii="Times New Roman" w:hAnsi="Times New Roman" w:cs="Times New Roman"/>
        <w:noProof/>
        <w:sz w:val="24"/>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F6ED3" w14:textId="77777777" w:rsidR="002A2F99" w:rsidRDefault="002A2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D5524"/>
    <w:multiLevelType w:val="hybridMultilevel"/>
    <w:tmpl w:val="4184E65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9EF1F35"/>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90122C"/>
    <w:multiLevelType w:val="multilevel"/>
    <w:tmpl w:val="90A8F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0F752D"/>
    <w:multiLevelType w:val="multilevel"/>
    <w:tmpl w:val="2D624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DBC1770"/>
    <w:multiLevelType w:val="hybridMultilevel"/>
    <w:tmpl w:val="83F6D238"/>
    <w:lvl w:ilvl="0" w:tplc="8D7C4A22">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FD8776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12E4501"/>
    <w:multiLevelType w:val="hybridMultilevel"/>
    <w:tmpl w:val="F69A20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2655804"/>
    <w:multiLevelType w:val="hybridMultilevel"/>
    <w:tmpl w:val="0FCEBF40"/>
    <w:lvl w:ilvl="0" w:tplc="40090001">
      <w:start w:val="1"/>
      <w:numFmt w:val="bullet"/>
      <w:lvlText w:val=""/>
      <w:lvlJc w:val="left"/>
      <w:pPr>
        <w:ind w:left="720" w:hanging="360"/>
      </w:pPr>
      <w:rPr>
        <w:rFonts w:ascii="Symbol" w:hAnsi="Symbol" w:hint="default"/>
      </w:rPr>
    </w:lvl>
    <w:lvl w:ilvl="1" w:tplc="B596B9FE">
      <w:start w:val="1"/>
      <w:numFmt w:val="bullet"/>
      <w:lvlText w:val="•"/>
      <w:lvlJc w:val="left"/>
      <w:pPr>
        <w:ind w:left="1800" w:hanging="720"/>
      </w:pPr>
      <w:rPr>
        <w:rFonts w:ascii="Times New Roman" w:eastAsiaTheme="minorHAnsi"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6E03A16"/>
    <w:multiLevelType w:val="hybridMultilevel"/>
    <w:tmpl w:val="1318BD28"/>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745704F"/>
    <w:multiLevelType w:val="hybridMultilevel"/>
    <w:tmpl w:val="9C0AD12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C2E341A"/>
    <w:multiLevelType w:val="multilevel"/>
    <w:tmpl w:val="2D6A9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5D4E7D"/>
    <w:multiLevelType w:val="hybridMultilevel"/>
    <w:tmpl w:val="A5F8AA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2C4677D"/>
    <w:multiLevelType w:val="hybridMultilevel"/>
    <w:tmpl w:val="F75C41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5ED33DF"/>
    <w:multiLevelType w:val="multilevel"/>
    <w:tmpl w:val="3C8E9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5620F6"/>
    <w:multiLevelType w:val="multilevel"/>
    <w:tmpl w:val="65FC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5D86D23"/>
    <w:multiLevelType w:val="multilevel"/>
    <w:tmpl w:val="630C2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5015FE"/>
    <w:multiLevelType w:val="hybridMultilevel"/>
    <w:tmpl w:val="BB82F3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1C846A6"/>
    <w:multiLevelType w:val="hybridMultilevel"/>
    <w:tmpl w:val="1D12B2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2D102AB"/>
    <w:multiLevelType w:val="hybridMultilevel"/>
    <w:tmpl w:val="2A9AE5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30427AE"/>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C7735EA"/>
    <w:multiLevelType w:val="multilevel"/>
    <w:tmpl w:val="31D422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7050193">
    <w:abstractNumId w:val="17"/>
  </w:num>
  <w:num w:numId="2" w16cid:durableId="1540974673">
    <w:abstractNumId w:val="4"/>
  </w:num>
  <w:num w:numId="3" w16cid:durableId="530656251">
    <w:abstractNumId w:val="8"/>
  </w:num>
  <w:num w:numId="4" w16cid:durableId="1422027382">
    <w:abstractNumId w:val="0"/>
  </w:num>
  <w:num w:numId="5" w16cid:durableId="1976713332">
    <w:abstractNumId w:val="19"/>
  </w:num>
  <w:num w:numId="6" w16cid:durableId="957957345">
    <w:abstractNumId w:val="5"/>
  </w:num>
  <w:num w:numId="7" w16cid:durableId="319116592">
    <w:abstractNumId w:val="2"/>
  </w:num>
  <w:num w:numId="8" w16cid:durableId="1691951145">
    <w:abstractNumId w:val="20"/>
  </w:num>
  <w:num w:numId="9" w16cid:durableId="2111507360">
    <w:abstractNumId w:val="1"/>
  </w:num>
  <w:num w:numId="10" w16cid:durableId="346564839">
    <w:abstractNumId w:val="12"/>
  </w:num>
  <w:num w:numId="11" w16cid:durableId="48959286">
    <w:abstractNumId w:val="13"/>
  </w:num>
  <w:num w:numId="12" w16cid:durableId="1880900710">
    <w:abstractNumId w:val="11"/>
  </w:num>
  <w:num w:numId="13" w16cid:durableId="1338926716">
    <w:abstractNumId w:val="3"/>
  </w:num>
  <w:num w:numId="14" w16cid:durableId="604925406">
    <w:abstractNumId w:val="15"/>
  </w:num>
  <w:num w:numId="15" w16cid:durableId="1738285239">
    <w:abstractNumId w:val="14"/>
  </w:num>
  <w:num w:numId="16" w16cid:durableId="698580047">
    <w:abstractNumId w:val="7"/>
  </w:num>
  <w:num w:numId="17" w16cid:durableId="1292664421">
    <w:abstractNumId w:val="9"/>
  </w:num>
  <w:num w:numId="18" w16cid:durableId="921178090">
    <w:abstractNumId w:val="10"/>
  </w:num>
  <w:num w:numId="19" w16cid:durableId="649869216">
    <w:abstractNumId w:val="6"/>
  </w:num>
  <w:num w:numId="20" w16cid:durableId="1060054397">
    <w:abstractNumId w:val="16"/>
  </w:num>
  <w:num w:numId="21" w16cid:durableId="11577624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72B"/>
    <w:rsid w:val="00004AF6"/>
    <w:rsid w:val="00021C6D"/>
    <w:rsid w:val="00034EE9"/>
    <w:rsid w:val="0004427C"/>
    <w:rsid w:val="00057EC0"/>
    <w:rsid w:val="00080466"/>
    <w:rsid w:val="00094F72"/>
    <w:rsid w:val="000D3593"/>
    <w:rsid w:val="000D6B2E"/>
    <w:rsid w:val="000E1A94"/>
    <w:rsid w:val="000E311A"/>
    <w:rsid w:val="00120BC7"/>
    <w:rsid w:val="00131C6D"/>
    <w:rsid w:val="00142191"/>
    <w:rsid w:val="00175D55"/>
    <w:rsid w:val="00177E71"/>
    <w:rsid w:val="001A3EBD"/>
    <w:rsid w:val="001D215F"/>
    <w:rsid w:val="001E4575"/>
    <w:rsid w:val="00216BCA"/>
    <w:rsid w:val="0023700C"/>
    <w:rsid w:val="00267D41"/>
    <w:rsid w:val="002A2F99"/>
    <w:rsid w:val="002E04D0"/>
    <w:rsid w:val="002E6974"/>
    <w:rsid w:val="002E7662"/>
    <w:rsid w:val="002F2411"/>
    <w:rsid w:val="00307313"/>
    <w:rsid w:val="003B2998"/>
    <w:rsid w:val="003F368F"/>
    <w:rsid w:val="0041095F"/>
    <w:rsid w:val="00427393"/>
    <w:rsid w:val="0043462C"/>
    <w:rsid w:val="004E7B55"/>
    <w:rsid w:val="005026F8"/>
    <w:rsid w:val="00506713"/>
    <w:rsid w:val="00513457"/>
    <w:rsid w:val="005302BE"/>
    <w:rsid w:val="00536B56"/>
    <w:rsid w:val="00545543"/>
    <w:rsid w:val="00593927"/>
    <w:rsid w:val="005C172B"/>
    <w:rsid w:val="005C70D5"/>
    <w:rsid w:val="005D389A"/>
    <w:rsid w:val="00626004"/>
    <w:rsid w:val="0065150D"/>
    <w:rsid w:val="00665CB4"/>
    <w:rsid w:val="006B0053"/>
    <w:rsid w:val="006B0DD0"/>
    <w:rsid w:val="006F3A61"/>
    <w:rsid w:val="007014BA"/>
    <w:rsid w:val="007236A4"/>
    <w:rsid w:val="007600CF"/>
    <w:rsid w:val="00772CF5"/>
    <w:rsid w:val="00784C91"/>
    <w:rsid w:val="007B3C99"/>
    <w:rsid w:val="007B747B"/>
    <w:rsid w:val="007F2510"/>
    <w:rsid w:val="007F7F11"/>
    <w:rsid w:val="00805EA5"/>
    <w:rsid w:val="00820F70"/>
    <w:rsid w:val="00824280"/>
    <w:rsid w:val="00864DF4"/>
    <w:rsid w:val="0087285E"/>
    <w:rsid w:val="008D5838"/>
    <w:rsid w:val="008D58D0"/>
    <w:rsid w:val="008E37C4"/>
    <w:rsid w:val="00901256"/>
    <w:rsid w:val="00906876"/>
    <w:rsid w:val="00910412"/>
    <w:rsid w:val="00911AD8"/>
    <w:rsid w:val="009167DD"/>
    <w:rsid w:val="009540FB"/>
    <w:rsid w:val="00971FCA"/>
    <w:rsid w:val="00976FD9"/>
    <w:rsid w:val="009A544C"/>
    <w:rsid w:val="00A5257E"/>
    <w:rsid w:val="00A65466"/>
    <w:rsid w:val="00A65E07"/>
    <w:rsid w:val="00A673E7"/>
    <w:rsid w:val="00A9223E"/>
    <w:rsid w:val="00AA1F5A"/>
    <w:rsid w:val="00AA4F72"/>
    <w:rsid w:val="00AB0605"/>
    <w:rsid w:val="00AB4A24"/>
    <w:rsid w:val="00AD5341"/>
    <w:rsid w:val="00AE45A4"/>
    <w:rsid w:val="00AE6C2E"/>
    <w:rsid w:val="00B201A9"/>
    <w:rsid w:val="00B903E2"/>
    <w:rsid w:val="00C05AF6"/>
    <w:rsid w:val="00C255BD"/>
    <w:rsid w:val="00C31BBB"/>
    <w:rsid w:val="00C44473"/>
    <w:rsid w:val="00C569DA"/>
    <w:rsid w:val="00C93796"/>
    <w:rsid w:val="00CA54F0"/>
    <w:rsid w:val="00CE2B88"/>
    <w:rsid w:val="00CF0FB9"/>
    <w:rsid w:val="00D20CC4"/>
    <w:rsid w:val="00D31E60"/>
    <w:rsid w:val="00D33515"/>
    <w:rsid w:val="00D33813"/>
    <w:rsid w:val="00D5094E"/>
    <w:rsid w:val="00D57C7C"/>
    <w:rsid w:val="00D86FC9"/>
    <w:rsid w:val="00DA3FD7"/>
    <w:rsid w:val="00DA7E05"/>
    <w:rsid w:val="00DE3C25"/>
    <w:rsid w:val="00DE4D83"/>
    <w:rsid w:val="00DF796A"/>
    <w:rsid w:val="00E1350E"/>
    <w:rsid w:val="00E17369"/>
    <w:rsid w:val="00E418F3"/>
    <w:rsid w:val="00E43911"/>
    <w:rsid w:val="00E5279D"/>
    <w:rsid w:val="00E55750"/>
    <w:rsid w:val="00E83DA0"/>
    <w:rsid w:val="00EB7393"/>
    <w:rsid w:val="00ED74D9"/>
    <w:rsid w:val="00EF0C8E"/>
    <w:rsid w:val="00F02D8D"/>
    <w:rsid w:val="00F63E4D"/>
    <w:rsid w:val="00FB5192"/>
    <w:rsid w:val="00FF65C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CAF7"/>
  <w15:chartTrackingRefBased/>
  <w15:docId w15:val="{9FD2040E-C128-47D7-976B-932277837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5302BE"/>
    <w:pPr>
      <w:keepNext/>
      <w:keepLines/>
      <w:spacing w:before="240" w:after="0"/>
      <w:outlineLvl w:val="0"/>
    </w:pPr>
    <w:rPr>
      <w:rFonts w:asciiTheme="majorHAnsi" w:eastAsiaTheme="majorEastAsia" w:hAnsiTheme="majorHAnsi" w:cstheme="majorBidi"/>
      <w:color w:val="2F5496" w:themeColor="accent1" w:themeShade="BF"/>
      <w:sz w:val="32"/>
      <w:szCs w:val="29"/>
    </w:rPr>
  </w:style>
  <w:style w:type="paragraph" w:styleId="Heading2">
    <w:name w:val="heading 2"/>
    <w:basedOn w:val="Normal"/>
    <w:link w:val="Heading2Char"/>
    <w:uiPriority w:val="9"/>
    <w:qFormat/>
    <w:rsid w:val="006B0053"/>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en-IN"/>
      <w14:ligatures w14:val="none"/>
    </w:rPr>
  </w:style>
  <w:style w:type="paragraph" w:styleId="Heading3">
    <w:name w:val="heading 3"/>
    <w:basedOn w:val="Normal"/>
    <w:next w:val="Normal"/>
    <w:link w:val="Heading3Char"/>
    <w:uiPriority w:val="9"/>
    <w:semiHidden/>
    <w:unhideWhenUsed/>
    <w:qFormat/>
    <w:rsid w:val="00536B56"/>
    <w:pPr>
      <w:keepNext/>
      <w:keepLines/>
      <w:spacing w:before="40" w:after="0"/>
      <w:outlineLvl w:val="2"/>
    </w:pPr>
    <w:rPr>
      <w:rFonts w:asciiTheme="majorHAnsi" w:eastAsiaTheme="majorEastAsia" w:hAnsiTheme="majorHAnsi" w:cstheme="majorBidi"/>
      <w:color w:val="1F3763" w:themeColor="accent1" w:themeShade="7F"/>
      <w:sz w:val="24"/>
      <w:szCs w:val="21"/>
    </w:rPr>
  </w:style>
  <w:style w:type="paragraph" w:styleId="Heading4">
    <w:name w:val="heading 4"/>
    <w:basedOn w:val="Normal"/>
    <w:next w:val="Normal"/>
    <w:link w:val="Heading4Char"/>
    <w:uiPriority w:val="9"/>
    <w:semiHidden/>
    <w:unhideWhenUsed/>
    <w:qFormat/>
    <w:rsid w:val="00131C6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B0DD0"/>
    <w:pPr>
      <w:autoSpaceDE w:val="0"/>
      <w:autoSpaceDN w:val="0"/>
      <w:adjustRightInd w:val="0"/>
      <w:spacing w:after="0" w:line="240" w:lineRule="auto"/>
    </w:pPr>
    <w:rPr>
      <w:rFonts w:ascii="Arial" w:hAnsi="Arial" w:cs="Arial"/>
      <w:color w:val="000000"/>
      <w:kern w:val="0"/>
      <w:sz w:val="24"/>
      <w:szCs w:val="24"/>
    </w:rPr>
  </w:style>
  <w:style w:type="paragraph" w:styleId="ListParagraph">
    <w:name w:val="List Paragraph"/>
    <w:basedOn w:val="Normal"/>
    <w:uiPriority w:val="34"/>
    <w:qFormat/>
    <w:rsid w:val="006B0DD0"/>
    <w:pPr>
      <w:ind w:left="720"/>
      <w:contextualSpacing/>
    </w:pPr>
  </w:style>
  <w:style w:type="character" w:styleId="Hyperlink">
    <w:name w:val="Hyperlink"/>
    <w:basedOn w:val="DefaultParagraphFont"/>
    <w:uiPriority w:val="99"/>
    <w:unhideWhenUsed/>
    <w:rsid w:val="00805EA5"/>
    <w:rPr>
      <w:color w:val="0563C1" w:themeColor="hyperlink"/>
      <w:u w:val="single"/>
    </w:rPr>
  </w:style>
  <w:style w:type="character" w:styleId="UnresolvedMention">
    <w:name w:val="Unresolved Mention"/>
    <w:basedOn w:val="DefaultParagraphFont"/>
    <w:uiPriority w:val="99"/>
    <w:semiHidden/>
    <w:unhideWhenUsed/>
    <w:rsid w:val="00805EA5"/>
    <w:rPr>
      <w:color w:val="605E5C"/>
      <w:shd w:val="clear" w:color="auto" w:fill="E1DFDD"/>
    </w:rPr>
  </w:style>
  <w:style w:type="paragraph" w:styleId="Header">
    <w:name w:val="header"/>
    <w:basedOn w:val="Normal"/>
    <w:link w:val="HeaderChar"/>
    <w:uiPriority w:val="99"/>
    <w:unhideWhenUsed/>
    <w:rsid w:val="00C569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69DA"/>
    <w:rPr>
      <w:rFonts w:cs="Mangal"/>
    </w:rPr>
  </w:style>
  <w:style w:type="paragraph" w:styleId="Footer">
    <w:name w:val="footer"/>
    <w:basedOn w:val="Normal"/>
    <w:link w:val="FooterChar"/>
    <w:uiPriority w:val="99"/>
    <w:unhideWhenUsed/>
    <w:rsid w:val="00C569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69DA"/>
    <w:rPr>
      <w:rFonts w:cs="Mangal"/>
    </w:rPr>
  </w:style>
  <w:style w:type="paragraph" w:styleId="NormalWeb">
    <w:name w:val="Normal (Web)"/>
    <w:basedOn w:val="Normal"/>
    <w:uiPriority w:val="99"/>
    <w:semiHidden/>
    <w:unhideWhenUsed/>
    <w:rsid w:val="006B0053"/>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character" w:customStyle="1" w:styleId="Heading2Char">
    <w:name w:val="Heading 2 Char"/>
    <w:basedOn w:val="DefaultParagraphFont"/>
    <w:link w:val="Heading2"/>
    <w:uiPriority w:val="9"/>
    <w:rsid w:val="006B0053"/>
    <w:rPr>
      <w:rFonts w:ascii="Times New Roman" w:eastAsia="Times New Roman" w:hAnsi="Times New Roman" w:cs="Times New Roman"/>
      <w:b/>
      <w:bCs/>
      <w:kern w:val="0"/>
      <w:sz w:val="36"/>
      <w:szCs w:val="36"/>
      <w:lang w:eastAsia="en-IN"/>
      <w14:ligatures w14:val="none"/>
    </w:rPr>
  </w:style>
  <w:style w:type="character" w:customStyle="1" w:styleId="Heading3Char">
    <w:name w:val="Heading 3 Char"/>
    <w:basedOn w:val="DefaultParagraphFont"/>
    <w:link w:val="Heading3"/>
    <w:uiPriority w:val="9"/>
    <w:semiHidden/>
    <w:rsid w:val="00536B56"/>
    <w:rPr>
      <w:rFonts w:asciiTheme="majorHAnsi" w:eastAsiaTheme="majorEastAsia" w:hAnsiTheme="majorHAnsi" w:cstheme="majorBidi"/>
      <w:color w:val="1F3763" w:themeColor="accent1" w:themeShade="7F"/>
      <w:sz w:val="24"/>
      <w:szCs w:val="21"/>
    </w:rPr>
  </w:style>
  <w:style w:type="character" w:customStyle="1" w:styleId="Heading1Char">
    <w:name w:val="Heading 1 Char"/>
    <w:basedOn w:val="DefaultParagraphFont"/>
    <w:link w:val="Heading1"/>
    <w:uiPriority w:val="9"/>
    <w:rsid w:val="005302BE"/>
    <w:rPr>
      <w:rFonts w:asciiTheme="majorHAnsi" w:eastAsiaTheme="majorEastAsia" w:hAnsiTheme="majorHAnsi" w:cstheme="majorBidi"/>
      <w:color w:val="2F5496" w:themeColor="accent1" w:themeShade="BF"/>
      <w:sz w:val="32"/>
      <w:szCs w:val="29"/>
    </w:rPr>
  </w:style>
  <w:style w:type="table" w:styleId="TableGrid">
    <w:name w:val="Table Grid"/>
    <w:basedOn w:val="TableNormal"/>
    <w:uiPriority w:val="39"/>
    <w:rsid w:val="007B74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131C6D"/>
    <w:rPr>
      <w:rFonts w:asciiTheme="majorHAnsi" w:eastAsiaTheme="majorEastAsia" w:hAnsiTheme="majorHAnsi" w:cstheme="majorBidi"/>
      <w:i/>
      <w:iCs/>
      <w:color w:val="2F5496" w:themeColor="accent1" w:themeShade="BF"/>
    </w:rPr>
  </w:style>
  <w:style w:type="paragraph" w:customStyle="1" w:styleId="citation">
    <w:name w:val="citation"/>
    <w:basedOn w:val="Normal"/>
    <w:rsid w:val="00131C6D"/>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7437">
      <w:bodyDiv w:val="1"/>
      <w:marLeft w:val="0"/>
      <w:marRight w:val="0"/>
      <w:marTop w:val="0"/>
      <w:marBottom w:val="0"/>
      <w:divBdr>
        <w:top w:val="none" w:sz="0" w:space="0" w:color="auto"/>
        <w:left w:val="none" w:sz="0" w:space="0" w:color="auto"/>
        <w:bottom w:val="none" w:sz="0" w:space="0" w:color="auto"/>
        <w:right w:val="none" w:sz="0" w:space="0" w:color="auto"/>
      </w:divBdr>
    </w:div>
    <w:div w:id="87123515">
      <w:bodyDiv w:val="1"/>
      <w:marLeft w:val="0"/>
      <w:marRight w:val="0"/>
      <w:marTop w:val="0"/>
      <w:marBottom w:val="0"/>
      <w:divBdr>
        <w:top w:val="none" w:sz="0" w:space="0" w:color="auto"/>
        <w:left w:val="none" w:sz="0" w:space="0" w:color="auto"/>
        <w:bottom w:val="none" w:sz="0" w:space="0" w:color="auto"/>
        <w:right w:val="none" w:sz="0" w:space="0" w:color="auto"/>
      </w:divBdr>
      <w:divsChild>
        <w:div w:id="425730127">
          <w:marLeft w:val="0"/>
          <w:marRight w:val="0"/>
          <w:marTop w:val="0"/>
          <w:marBottom w:val="150"/>
          <w:divBdr>
            <w:top w:val="none" w:sz="0" w:space="0" w:color="auto"/>
            <w:left w:val="none" w:sz="0" w:space="0" w:color="auto"/>
            <w:bottom w:val="none" w:sz="0" w:space="0" w:color="auto"/>
            <w:right w:val="none" w:sz="0" w:space="0" w:color="auto"/>
          </w:divBdr>
          <w:divsChild>
            <w:div w:id="24066556">
              <w:marLeft w:val="0"/>
              <w:marRight w:val="0"/>
              <w:marTop w:val="0"/>
              <w:marBottom w:val="0"/>
              <w:divBdr>
                <w:top w:val="none" w:sz="0" w:space="0" w:color="auto"/>
                <w:left w:val="none" w:sz="0" w:space="0" w:color="auto"/>
                <w:bottom w:val="none" w:sz="0" w:space="0" w:color="auto"/>
                <w:right w:val="none" w:sz="0" w:space="0" w:color="auto"/>
              </w:divBdr>
            </w:div>
          </w:divsChild>
        </w:div>
        <w:div w:id="94132029">
          <w:marLeft w:val="0"/>
          <w:marRight w:val="0"/>
          <w:marTop w:val="75"/>
          <w:marBottom w:val="150"/>
          <w:divBdr>
            <w:top w:val="none" w:sz="0" w:space="0" w:color="auto"/>
            <w:left w:val="none" w:sz="0" w:space="0" w:color="auto"/>
            <w:bottom w:val="none" w:sz="0" w:space="0" w:color="auto"/>
            <w:right w:val="none" w:sz="0" w:space="0" w:color="auto"/>
          </w:divBdr>
        </w:div>
        <w:div w:id="307050797">
          <w:marLeft w:val="0"/>
          <w:marRight w:val="0"/>
          <w:marTop w:val="75"/>
          <w:marBottom w:val="150"/>
          <w:divBdr>
            <w:top w:val="none" w:sz="0" w:space="0" w:color="auto"/>
            <w:left w:val="none" w:sz="0" w:space="0" w:color="auto"/>
            <w:bottom w:val="none" w:sz="0" w:space="0" w:color="auto"/>
            <w:right w:val="none" w:sz="0" w:space="0" w:color="auto"/>
          </w:divBdr>
        </w:div>
        <w:div w:id="1083986733">
          <w:marLeft w:val="0"/>
          <w:marRight w:val="0"/>
          <w:marTop w:val="75"/>
          <w:marBottom w:val="150"/>
          <w:divBdr>
            <w:top w:val="none" w:sz="0" w:space="0" w:color="auto"/>
            <w:left w:val="none" w:sz="0" w:space="0" w:color="auto"/>
            <w:bottom w:val="none" w:sz="0" w:space="0" w:color="auto"/>
            <w:right w:val="none" w:sz="0" w:space="0" w:color="auto"/>
          </w:divBdr>
        </w:div>
      </w:divsChild>
    </w:div>
    <w:div w:id="148712069">
      <w:bodyDiv w:val="1"/>
      <w:marLeft w:val="0"/>
      <w:marRight w:val="0"/>
      <w:marTop w:val="0"/>
      <w:marBottom w:val="0"/>
      <w:divBdr>
        <w:top w:val="none" w:sz="0" w:space="0" w:color="auto"/>
        <w:left w:val="none" w:sz="0" w:space="0" w:color="auto"/>
        <w:bottom w:val="none" w:sz="0" w:space="0" w:color="auto"/>
        <w:right w:val="none" w:sz="0" w:space="0" w:color="auto"/>
      </w:divBdr>
    </w:div>
    <w:div w:id="252781871">
      <w:bodyDiv w:val="1"/>
      <w:marLeft w:val="0"/>
      <w:marRight w:val="0"/>
      <w:marTop w:val="0"/>
      <w:marBottom w:val="0"/>
      <w:divBdr>
        <w:top w:val="none" w:sz="0" w:space="0" w:color="auto"/>
        <w:left w:val="none" w:sz="0" w:space="0" w:color="auto"/>
        <w:bottom w:val="none" w:sz="0" w:space="0" w:color="auto"/>
        <w:right w:val="none" w:sz="0" w:space="0" w:color="auto"/>
      </w:divBdr>
    </w:div>
    <w:div w:id="321201203">
      <w:bodyDiv w:val="1"/>
      <w:marLeft w:val="0"/>
      <w:marRight w:val="0"/>
      <w:marTop w:val="0"/>
      <w:marBottom w:val="0"/>
      <w:divBdr>
        <w:top w:val="none" w:sz="0" w:space="0" w:color="auto"/>
        <w:left w:val="none" w:sz="0" w:space="0" w:color="auto"/>
        <w:bottom w:val="none" w:sz="0" w:space="0" w:color="auto"/>
        <w:right w:val="none" w:sz="0" w:space="0" w:color="auto"/>
      </w:divBdr>
    </w:div>
    <w:div w:id="406538312">
      <w:bodyDiv w:val="1"/>
      <w:marLeft w:val="0"/>
      <w:marRight w:val="0"/>
      <w:marTop w:val="0"/>
      <w:marBottom w:val="0"/>
      <w:divBdr>
        <w:top w:val="none" w:sz="0" w:space="0" w:color="auto"/>
        <w:left w:val="none" w:sz="0" w:space="0" w:color="auto"/>
        <w:bottom w:val="none" w:sz="0" w:space="0" w:color="auto"/>
        <w:right w:val="none" w:sz="0" w:space="0" w:color="auto"/>
      </w:divBdr>
    </w:div>
    <w:div w:id="413549538">
      <w:bodyDiv w:val="1"/>
      <w:marLeft w:val="0"/>
      <w:marRight w:val="0"/>
      <w:marTop w:val="0"/>
      <w:marBottom w:val="0"/>
      <w:divBdr>
        <w:top w:val="none" w:sz="0" w:space="0" w:color="auto"/>
        <w:left w:val="none" w:sz="0" w:space="0" w:color="auto"/>
        <w:bottom w:val="none" w:sz="0" w:space="0" w:color="auto"/>
        <w:right w:val="none" w:sz="0" w:space="0" w:color="auto"/>
      </w:divBdr>
    </w:div>
    <w:div w:id="635113145">
      <w:bodyDiv w:val="1"/>
      <w:marLeft w:val="0"/>
      <w:marRight w:val="0"/>
      <w:marTop w:val="0"/>
      <w:marBottom w:val="0"/>
      <w:divBdr>
        <w:top w:val="none" w:sz="0" w:space="0" w:color="auto"/>
        <w:left w:val="none" w:sz="0" w:space="0" w:color="auto"/>
        <w:bottom w:val="none" w:sz="0" w:space="0" w:color="auto"/>
        <w:right w:val="none" w:sz="0" w:space="0" w:color="auto"/>
      </w:divBdr>
    </w:div>
    <w:div w:id="638731625">
      <w:bodyDiv w:val="1"/>
      <w:marLeft w:val="0"/>
      <w:marRight w:val="0"/>
      <w:marTop w:val="0"/>
      <w:marBottom w:val="0"/>
      <w:divBdr>
        <w:top w:val="none" w:sz="0" w:space="0" w:color="auto"/>
        <w:left w:val="none" w:sz="0" w:space="0" w:color="auto"/>
        <w:bottom w:val="none" w:sz="0" w:space="0" w:color="auto"/>
        <w:right w:val="none" w:sz="0" w:space="0" w:color="auto"/>
      </w:divBdr>
    </w:div>
    <w:div w:id="645941129">
      <w:bodyDiv w:val="1"/>
      <w:marLeft w:val="0"/>
      <w:marRight w:val="0"/>
      <w:marTop w:val="0"/>
      <w:marBottom w:val="0"/>
      <w:divBdr>
        <w:top w:val="none" w:sz="0" w:space="0" w:color="auto"/>
        <w:left w:val="none" w:sz="0" w:space="0" w:color="auto"/>
        <w:bottom w:val="none" w:sz="0" w:space="0" w:color="auto"/>
        <w:right w:val="none" w:sz="0" w:space="0" w:color="auto"/>
      </w:divBdr>
      <w:divsChild>
        <w:div w:id="221334307">
          <w:marLeft w:val="0"/>
          <w:marRight w:val="0"/>
          <w:marTop w:val="75"/>
          <w:marBottom w:val="150"/>
          <w:divBdr>
            <w:top w:val="none" w:sz="0" w:space="0" w:color="auto"/>
            <w:left w:val="none" w:sz="0" w:space="0" w:color="auto"/>
            <w:bottom w:val="none" w:sz="0" w:space="0" w:color="auto"/>
            <w:right w:val="none" w:sz="0" w:space="0" w:color="auto"/>
          </w:divBdr>
        </w:div>
        <w:div w:id="678309141">
          <w:marLeft w:val="0"/>
          <w:marRight w:val="0"/>
          <w:marTop w:val="75"/>
          <w:marBottom w:val="150"/>
          <w:divBdr>
            <w:top w:val="none" w:sz="0" w:space="0" w:color="auto"/>
            <w:left w:val="none" w:sz="0" w:space="0" w:color="auto"/>
            <w:bottom w:val="none" w:sz="0" w:space="0" w:color="auto"/>
            <w:right w:val="none" w:sz="0" w:space="0" w:color="auto"/>
          </w:divBdr>
        </w:div>
      </w:divsChild>
    </w:div>
    <w:div w:id="669604047">
      <w:bodyDiv w:val="1"/>
      <w:marLeft w:val="0"/>
      <w:marRight w:val="0"/>
      <w:marTop w:val="0"/>
      <w:marBottom w:val="0"/>
      <w:divBdr>
        <w:top w:val="none" w:sz="0" w:space="0" w:color="auto"/>
        <w:left w:val="none" w:sz="0" w:space="0" w:color="auto"/>
        <w:bottom w:val="none" w:sz="0" w:space="0" w:color="auto"/>
        <w:right w:val="none" w:sz="0" w:space="0" w:color="auto"/>
      </w:divBdr>
    </w:div>
    <w:div w:id="681250060">
      <w:bodyDiv w:val="1"/>
      <w:marLeft w:val="0"/>
      <w:marRight w:val="0"/>
      <w:marTop w:val="0"/>
      <w:marBottom w:val="0"/>
      <w:divBdr>
        <w:top w:val="none" w:sz="0" w:space="0" w:color="auto"/>
        <w:left w:val="none" w:sz="0" w:space="0" w:color="auto"/>
        <w:bottom w:val="none" w:sz="0" w:space="0" w:color="auto"/>
        <w:right w:val="none" w:sz="0" w:space="0" w:color="auto"/>
      </w:divBdr>
      <w:divsChild>
        <w:div w:id="391151435">
          <w:marLeft w:val="0"/>
          <w:marRight w:val="0"/>
          <w:marTop w:val="0"/>
          <w:marBottom w:val="150"/>
          <w:divBdr>
            <w:top w:val="none" w:sz="0" w:space="0" w:color="auto"/>
            <w:left w:val="none" w:sz="0" w:space="0" w:color="auto"/>
            <w:bottom w:val="none" w:sz="0" w:space="0" w:color="auto"/>
            <w:right w:val="none" w:sz="0" w:space="0" w:color="auto"/>
          </w:divBdr>
          <w:divsChild>
            <w:div w:id="979455312">
              <w:marLeft w:val="0"/>
              <w:marRight w:val="0"/>
              <w:marTop w:val="0"/>
              <w:marBottom w:val="0"/>
              <w:divBdr>
                <w:top w:val="none" w:sz="0" w:space="0" w:color="auto"/>
                <w:left w:val="none" w:sz="0" w:space="0" w:color="auto"/>
                <w:bottom w:val="none" w:sz="0" w:space="0" w:color="auto"/>
                <w:right w:val="none" w:sz="0" w:space="0" w:color="auto"/>
              </w:divBdr>
            </w:div>
          </w:divsChild>
        </w:div>
        <w:div w:id="265580852">
          <w:marLeft w:val="0"/>
          <w:marRight w:val="0"/>
          <w:marTop w:val="75"/>
          <w:marBottom w:val="150"/>
          <w:divBdr>
            <w:top w:val="none" w:sz="0" w:space="0" w:color="auto"/>
            <w:left w:val="none" w:sz="0" w:space="0" w:color="auto"/>
            <w:bottom w:val="none" w:sz="0" w:space="0" w:color="auto"/>
            <w:right w:val="none" w:sz="0" w:space="0" w:color="auto"/>
          </w:divBdr>
        </w:div>
        <w:div w:id="525564275">
          <w:marLeft w:val="0"/>
          <w:marRight w:val="0"/>
          <w:marTop w:val="75"/>
          <w:marBottom w:val="150"/>
          <w:divBdr>
            <w:top w:val="none" w:sz="0" w:space="0" w:color="auto"/>
            <w:left w:val="none" w:sz="0" w:space="0" w:color="auto"/>
            <w:bottom w:val="none" w:sz="0" w:space="0" w:color="auto"/>
            <w:right w:val="none" w:sz="0" w:space="0" w:color="auto"/>
          </w:divBdr>
        </w:div>
        <w:div w:id="1140535634">
          <w:marLeft w:val="0"/>
          <w:marRight w:val="0"/>
          <w:marTop w:val="75"/>
          <w:marBottom w:val="150"/>
          <w:divBdr>
            <w:top w:val="none" w:sz="0" w:space="0" w:color="auto"/>
            <w:left w:val="none" w:sz="0" w:space="0" w:color="auto"/>
            <w:bottom w:val="none" w:sz="0" w:space="0" w:color="auto"/>
            <w:right w:val="none" w:sz="0" w:space="0" w:color="auto"/>
          </w:divBdr>
        </w:div>
      </w:divsChild>
    </w:div>
    <w:div w:id="714084223">
      <w:bodyDiv w:val="1"/>
      <w:marLeft w:val="0"/>
      <w:marRight w:val="0"/>
      <w:marTop w:val="0"/>
      <w:marBottom w:val="0"/>
      <w:divBdr>
        <w:top w:val="none" w:sz="0" w:space="0" w:color="auto"/>
        <w:left w:val="none" w:sz="0" w:space="0" w:color="auto"/>
        <w:bottom w:val="none" w:sz="0" w:space="0" w:color="auto"/>
        <w:right w:val="none" w:sz="0" w:space="0" w:color="auto"/>
      </w:divBdr>
    </w:div>
    <w:div w:id="737552978">
      <w:bodyDiv w:val="1"/>
      <w:marLeft w:val="0"/>
      <w:marRight w:val="0"/>
      <w:marTop w:val="0"/>
      <w:marBottom w:val="0"/>
      <w:divBdr>
        <w:top w:val="none" w:sz="0" w:space="0" w:color="auto"/>
        <w:left w:val="none" w:sz="0" w:space="0" w:color="auto"/>
        <w:bottom w:val="none" w:sz="0" w:space="0" w:color="auto"/>
        <w:right w:val="none" w:sz="0" w:space="0" w:color="auto"/>
      </w:divBdr>
      <w:divsChild>
        <w:div w:id="444009999">
          <w:marLeft w:val="0"/>
          <w:marRight w:val="0"/>
          <w:marTop w:val="0"/>
          <w:marBottom w:val="150"/>
          <w:divBdr>
            <w:top w:val="none" w:sz="0" w:space="0" w:color="auto"/>
            <w:left w:val="none" w:sz="0" w:space="0" w:color="auto"/>
            <w:bottom w:val="none" w:sz="0" w:space="0" w:color="auto"/>
            <w:right w:val="none" w:sz="0" w:space="0" w:color="auto"/>
          </w:divBdr>
          <w:divsChild>
            <w:div w:id="1635990416">
              <w:marLeft w:val="0"/>
              <w:marRight w:val="0"/>
              <w:marTop w:val="0"/>
              <w:marBottom w:val="0"/>
              <w:divBdr>
                <w:top w:val="none" w:sz="0" w:space="0" w:color="auto"/>
                <w:left w:val="none" w:sz="0" w:space="0" w:color="auto"/>
                <w:bottom w:val="none" w:sz="0" w:space="0" w:color="auto"/>
                <w:right w:val="none" w:sz="0" w:space="0" w:color="auto"/>
              </w:divBdr>
            </w:div>
          </w:divsChild>
        </w:div>
        <w:div w:id="1927032311">
          <w:marLeft w:val="0"/>
          <w:marRight w:val="0"/>
          <w:marTop w:val="75"/>
          <w:marBottom w:val="150"/>
          <w:divBdr>
            <w:top w:val="none" w:sz="0" w:space="0" w:color="auto"/>
            <w:left w:val="none" w:sz="0" w:space="0" w:color="auto"/>
            <w:bottom w:val="none" w:sz="0" w:space="0" w:color="auto"/>
            <w:right w:val="none" w:sz="0" w:space="0" w:color="auto"/>
          </w:divBdr>
        </w:div>
        <w:div w:id="893584163">
          <w:marLeft w:val="0"/>
          <w:marRight w:val="0"/>
          <w:marTop w:val="75"/>
          <w:marBottom w:val="150"/>
          <w:divBdr>
            <w:top w:val="none" w:sz="0" w:space="0" w:color="auto"/>
            <w:left w:val="none" w:sz="0" w:space="0" w:color="auto"/>
            <w:bottom w:val="none" w:sz="0" w:space="0" w:color="auto"/>
            <w:right w:val="none" w:sz="0" w:space="0" w:color="auto"/>
          </w:divBdr>
        </w:div>
        <w:div w:id="1309478671">
          <w:marLeft w:val="0"/>
          <w:marRight w:val="0"/>
          <w:marTop w:val="75"/>
          <w:marBottom w:val="150"/>
          <w:divBdr>
            <w:top w:val="none" w:sz="0" w:space="0" w:color="auto"/>
            <w:left w:val="none" w:sz="0" w:space="0" w:color="auto"/>
            <w:bottom w:val="none" w:sz="0" w:space="0" w:color="auto"/>
            <w:right w:val="none" w:sz="0" w:space="0" w:color="auto"/>
          </w:divBdr>
        </w:div>
      </w:divsChild>
    </w:div>
    <w:div w:id="779451709">
      <w:bodyDiv w:val="1"/>
      <w:marLeft w:val="0"/>
      <w:marRight w:val="0"/>
      <w:marTop w:val="0"/>
      <w:marBottom w:val="0"/>
      <w:divBdr>
        <w:top w:val="none" w:sz="0" w:space="0" w:color="auto"/>
        <w:left w:val="none" w:sz="0" w:space="0" w:color="auto"/>
        <w:bottom w:val="none" w:sz="0" w:space="0" w:color="auto"/>
        <w:right w:val="none" w:sz="0" w:space="0" w:color="auto"/>
      </w:divBdr>
    </w:div>
    <w:div w:id="784350797">
      <w:bodyDiv w:val="1"/>
      <w:marLeft w:val="0"/>
      <w:marRight w:val="0"/>
      <w:marTop w:val="0"/>
      <w:marBottom w:val="0"/>
      <w:divBdr>
        <w:top w:val="none" w:sz="0" w:space="0" w:color="auto"/>
        <w:left w:val="none" w:sz="0" w:space="0" w:color="auto"/>
        <w:bottom w:val="none" w:sz="0" w:space="0" w:color="auto"/>
        <w:right w:val="none" w:sz="0" w:space="0" w:color="auto"/>
      </w:divBdr>
    </w:div>
    <w:div w:id="805204497">
      <w:bodyDiv w:val="1"/>
      <w:marLeft w:val="0"/>
      <w:marRight w:val="0"/>
      <w:marTop w:val="0"/>
      <w:marBottom w:val="0"/>
      <w:divBdr>
        <w:top w:val="none" w:sz="0" w:space="0" w:color="auto"/>
        <w:left w:val="none" w:sz="0" w:space="0" w:color="auto"/>
        <w:bottom w:val="none" w:sz="0" w:space="0" w:color="auto"/>
        <w:right w:val="none" w:sz="0" w:space="0" w:color="auto"/>
      </w:divBdr>
    </w:div>
    <w:div w:id="828905831">
      <w:bodyDiv w:val="1"/>
      <w:marLeft w:val="0"/>
      <w:marRight w:val="0"/>
      <w:marTop w:val="0"/>
      <w:marBottom w:val="0"/>
      <w:divBdr>
        <w:top w:val="none" w:sz="0" w:space="0" w:color="auto"/>
        <w:left w:val="none" w:sz="0" w:space="0" w:color="auto"/>
        <w:bottom w:val="none" w:sz="0" w:space="0" w:color="auto"/>
        <w:right w:val="none" w:sz="0" w:space="0" w:color="auto"/>
      </w:divBdr>
    </w:div>
    <w:div w:id="830222118">
      <w:bodyDiv w:val="1"/>
      <w:marLeft w:val="0"/>
      <w:marRight w:val="0"/>
      <w:marTop w:val="0"/>
      <w:marBottom w:val="0"/>
      <w:divBdr>
        <w:top w:val="none" w:sz="0" w:space="0" w:color="auto"/>
        <w:left w:val="none" w:sz="0" w:space="0" w:color="auto"/>
        <w:bottom w:val="none" w:sz="0" w:space="0" w:color="auto"/>
        <w:right w:val="none" w:sz="0" w:space="0" w:color="auto"/>
      </w:divBdr>
      <w:divsChild>
        <w:div w:id="1411737381">
          <w:marLeft w:val="0"/>
          <w:marRight w:val="0"/>
          <w:marTop w:val="75"/>
          <w:marBottom w:val="150"/>
          <w:divBdr>
            <w:top w:val="none" w:sz="0" w:space="0" w:color="auto"/>
            <w:left w:val="none" w:sz="0" w:space="0" w:color="auto"/>
            <w:bottom w:val="none" w:sz="0" w:space="0" w:color="auto"/>
            <w:right w:val="none" w:sz="0" w:space="0" w:color="auto"/>
          </w:divBdr>
        </w:div>
      </w:divsChild>
    </w:div>
    <w:div w:id="862283673">
      <w:bodyDiv w:val="1"/>
      <w:marLeft w:val="0"/>
      <w:marRight w:val="0"/>
      <w:marTop w:val="0"/>
      <w:marBottom w:val="0"/>
      <w:divBdr>
        <w:top w:val="none" w:sz="0" w:space="0" w:color="auto"/>
        <w:left w:val="none" w:sz="0" w:space="0" w:color="auto"/>
        <w:bottom w:val="none" w:sz="0" w:space="0" w:color="auto"/>
        <w:right w:val="none" w:sz="0" w:space="0" w:color="auto"/>
      </w:divBdr>
    </w:div>
    <w:div w:id="878005475">
      <w:bodyDiv w:val="1"/>
      <w:marLeft w:val="0"/>
      <w:marRight w:val="0"/>
      <w:marTop w:val="0"/>
      <w:marBottom w:val="0"/>
      <w:divBdr>
        <w:top w:val="none" w:sz="0" w:space="0" w:color="auto"/>
        <w:left w:val="none" w:sz="0" w:space="0" w:color="auto"/>
        <w:bottom w:val="none" w:sz="0" w:space="0" w:color="auto"/>
        <w:right w:val="none" w:sz="0" w:space="0" w:color="auto"/>
      </w:divBdr>
    </w:div>
    <w:div w:id="897280800">
      <w:bodyDiv w:val="1"/>
      <w:marLeft w:val="0"/>
      <w:marRight w:val="0"/>
      <w:marTop w:val="0"/>
      <w:marBottom w:val="0"/>
      <w:divBdr>
        <w:top w:val="none" w:sz="0" w:space="0" w:color="auto"/>
        <w:left w:val="none" w:sz="0" w:space="0" w:color="auto"/>
        <w:bottom w:val="none" w:sz="0" w:space="0" w:color="auto"/>
        <w:right w:val="none" w:sz="0" w:space="0" w:color="auto"/>
      </w:divBdr>
    </w:div>
    <w:div w:id="936788885">
      <w:bodyDiv w:val="1"/>
      <w:marLeft w:val="0"/>
      <w:marRight w:val="0"/>
      <w:marTop w:val="0"/>
      <w:marBottom w:val="0"/>
      <w:divBdr>
        <w:top w:val="none" w:sz="0" w:space="0" w:color="auto"/>
        <w:left w:val="none" w:sz="0" w:space="0" w:color="auto"/>
        <w:bottom w:val="none" w:sz="0" w:space="0" w:color="auto"/>
        <w:right w:val="none" w:sz="0" w:space="0" w:color="auto"/>
      </w:divBdr>
    </w:div>
    <w:div w:id="1027870093">
      <w:bodyDiv w:val="1"/>
      <w:marLeft w:val="0"/>
      <w:marRight w:val="0"/>
      <w:marTop w:val="0"/>
      <w:marBottom w:val="0"/>
      <w:divBdr>
        <w:top w:val="none" w:sz="0" w:space="0" w:color="auto"/>
        <w:left w:val="none" w:sz="0" w:space="0" w:color="auto"/>
        <w:bottom w:val="none" w:sz="0" w:space="0" w:color="auto"/>
        <w:right w:val="none" w:sz="0" w:space="0" w:color="auto"/>
      </w:divBdr>
    </w:div>
    <w:div w:id="1089233999">
      <w:bodyDiv w:val="1"/>
      <w:marLeft w:val="0"/>
      <w:marRight w:val="0"/>
      <w:marTop w:val="0"/>
      <w:marBottom w:val="0"/>
      <w:divBdr>
        <w:top w:val="none" w:sz="0" w:space="0" w:color="auto"/>
        <w:left w:val="none" w:sz="0" w:space="0" w:color="auto"/>
        <w:bottom w:val="none" w:sz="0" w:space="0" w:color="auto"/>
        <w:right w:val="none" w:sz="0" w:space="0" w:color="auto"/>
      </w:divBdr>
    </w:div>
    <w:div w:id="1117145463">
      <w:bodyDiv w:val="1"/>
      <w:marLeft w:val="0"/>
      <w:marRight w:val="0"/>
      <w:marTop w:val="0"/>
      <w:marBottom w:val="0"/>
      <w:divBdr>
        <w:top w:val="none" w:sz="0" w:space="0" w:color="auto"/>
        <w:left w:val="none" w:sz="0" w:space="0" w:color="auto"/>
        <w:bottom w:val="none" w:sz="0" w:space="0" w:color="auto"/>
        <w:right w:val="none" w:sz="0" w:space="0" w:color="auto"/>
      </w:divBdr>
    </w:div>
    <w:div w:id="1225990901">
      <w:bodyDiv w:val="1"/>
      <w:marLeft w:val="0"/>
      <w:marRight w:val="0"/>
      <w:marTop w:val="0"/>
      <w:marBottom w:val="0"/>
      <w:divBdr>
        <w:top w:val="none" w:sz="0" w:space="0" w:color="auto"/>
        <w:left w:val="none" w:sz="0" w:space="0" w:color="auto"/>
        <w:bottom w:val="none" w:sz="0" w:space="0" w:color="auto"/>
        <w:right w:val="none" w:sz="0" w:space="0" w:color="auto"/>
      </w:divBdr>
    </w:div>
    <w:div w:id="1250382705">
      <w:bodyDiv w:val="1"/>
      <w:marLeft w:val="0"/>
      <w:marRight w:val="0"/>
      <w:marTop w:val="0"/>
      <w:marBottom w:val="0"/>
      <w:divBdr>
        <w:top w:val="none" w:sz="0" w:space="0" w:color="auto"/>
        <w:left w:val="none" w:sz="0" w:space="0" w:color="auto"/>
        <w:bottom w:val="none" w:sz="0" w:space="0" w:color="auto"/>
        <w:right w:val="none" w:sz="0" w:space="0" w:color="auto"/>
      </w:divBdr>
    </w:div>
    <w:div w:id="1284264298">
      <w:bodyDiv w:val="1"/>
      <w:marLeft w:val="0"/>
      <w:marRight w:val="0"/>
      <w:marTop w:val="0"/>
      <w:marBottom w:val="0"/>
      <w:divBdr>
        <w:top w:val="none" w:sz="0" w:space="0" w:color="auto"/>
        <w:left w:val="none" w:sz="0" w:space="0" w:color="auto"/>
        <w:bottom w:val="none" w:sz="0" w:space="0" w:color="auto"/>
        <w:right w:val="none" w:sz="0" w:space="0" w:color="auto"/>
      </w:divBdr>
    </w:div>
    <w:div w:id="1325620703">
      <w:bodyDiv w:val="1"/>
      <w:marLeft w:val="0"/>
      <w:marRight w:val="0"/>
      <w:marTop w:val="0"/>
      <w:marBottom w:val="0"/>
      <w:divBdr>
        <w:top w:val="none" w:sz="0" w:space="0" w:color="auto"/>
        <w:left w:val="none" w:sz="0" w:space="0" w:color="auto"/>
        <w:bottom w:val="none" w:sz="0" w:space="0" w:color="auto"/>
        <w:right w:val="none" w:sz="0" w:space="0" w:color="auto"/>
      </w:divBdr>
    </w:div>
    <w:div w:id="1361324344">
      <w:bodyDiv w:val="1"/>
      <w:marLeft w:val="0"/>
      <w:marRight w:val="0"/>
      <w:marTop w:val="0"/>
      <w:marBottom w:val="0"/>
      <w:divBdr>
        <w:top w:val="none" w:sz="0" w:space="0" w:color="auto"/>
        <w:left w:val="none" w:sz="0" w:space="0" w:color="auto"/>
        <w:bottom w:val="none" w:sz="0" w:space="0" w:color="auto"/>
        <w:right w:val="none" w:sz="0" w:space="0" w:color="auto"/>
      </w:divBdr>
    </w:div>
    <w:div w:id="1361785096">
      <w:bodyDiv w:val="1"/>
      <w:marLeft w:val="0"/>
      <w:marRight w:val="0"/>
      <w:marTop w:val="0"/>
      <w:marBottom w:val="0"/>
      <w:divBdr>
        <w:top w:val="none" w:sz="0" w:space="0" w:color="auto"/>
        <w:left w:val="none" w:sz="0" w:space="0" w:color="auto"/>
        <w:bottom w:val="none" w:sz="0" w:space="0" w:color="auto"/>
        <w:right w:val="none" w:sz="0" w:space="0" w:color="auto"/>
      </w:divBdr>
      <w:divsChild>
        <w:div w:id="1612205418">
          <w:marLeft w:val="0"/>
          <w:marRight w:val="0"/>
          <w:marTop w:val="75"/>
          <w:marBottom w:val="150"/>
          <w:divBdr>
            <w:top w:val="none" w:sz="0" w:space="0" w:color="auto"/>
            <w:left w:val="none" w:sz="0" w:space="0" w:color="auto"/>
            <w:bottom w:val="none" w:sz="0" w:space="0" w:color="auto"/>
            <w:right w:val="none" w:sz="0" w:space="0" w:color="auto"/>
          </w:divBdr>
        </w:div>
        <w:div w:id="1919484353">
          <w:marLeft w:val="0"/>
          <w:marRight w:val="0"/>
          <w:marTop w:val="75"/>
          <w:marBottom w:val="150"/>
          <w:divBdr>
            <w:top w:val="none" w:sz="0" w:space="0" w:color="auto"/>
            <w:left w:val="none" w:sz="0" w:space="0" w:color="auto"/>
            <w:bottom w:val="none" w:sz="0" w:space="0" w:color="auto"/>
            <w:right w:val="none" w:sz="0" w:space="0" w:color="auto"/>
          </w:divBdr>
        </w:div>
      </w:divsChild>
    </w:div>
    <w:div w:id="1512337858">
      <w:bodyDiv w:val="1"/>
      <w:marLeft w:val="0"/>
      <w:marRight w:val="0"/>
      <w:marTop w:val="0"/>
      <w:marBottom w:val="0"/>
      <w:divBdr>
        <w:top w:val="none" w:sz="0" w:space="0" w:color="auto"/>
        <w:left w:val="none" w:sz="0" w:space="0" w:color="auto"/>
        <w:bottom w:val="none" w:sz="0" w:space="0" w:color="auto"/>
        <w:right w:val="none" w:sz="0" w:space="0" w:color="auto"/>
      </w:divBdr>
    </w:div>
    <w:div w:id="1551333408">
      <w:bodyDiv w:val="1"/>
      <w:marLeft w:val="0"/>
      <w:marRight w:val="0"/>
      <w:marTop w:val="0"/>
      <w:marBottom w:val="0"/>
      <w:divBdr>
        <w:top w:val="none" w:sz="0" w:space="0" w:color="auto"/>
        <w:left w:val="none" w:sz="0" w:space="0" w:color="auto"/>
        <w:bottom w:val="none" w:sz="0" w:space="0" w:color="auto"/>
        <w:right w:val="none" w:sz="0" w:space="0" w:color="auto"/>
      </w:divBdr>
    </w:div>
    <w:div w:id="1554544121">
      <w:bodyDiv w:val="1"/>
      <w:marLeft w:val="0"/>
      <w:marRight w:val="0"/>
      <w:marTop w:val="0"/>
      <w:marBottom w:val="0"/>
      <w:divBdr>
        <w:top w:val="none" w:sz="0" w:space="0" w:color="auto"/>
        <w:left w:val="none" w:sz="0" w:space="0" w:color="auto"/>
        <w:bottom w:val="none" w:sz="0" w:space="0" w:color="auto"/>
        <w:right w:val="none" w:sz="0" w:space="0" w:color="auto"/>
      </w:divBdr>
    </w:div>
    <w:div w:id="1557928715">
      <w:bodyDiv w:val="1"/>
      <w:marLeft w:val="0"/>
      <w:marRight w:val="0"/>
      <w:marTop w:val="0"/>
      <w:marBottom w:val="0"/>
      <w:divBdr>
        <w:top w:val="none" w:sz="0" w:space="0" w:color="auto"/>
        <w:left w:val="none" w:sz="0" w:space="0" w:color="auto"/>
        <w:bottom w:val="none" w:sz="0" w:space="0" w:color="auto"/>
        <w:right w:val="none" w:sz="0" w:space="0" w:color="auto"/>
      </w:divBdr>
    </w:div>
    <w:div w:id="1582446185">
      <w:bodyDiv w:val="1"/>
      <w:marLeft w:val="0"/>
      <w:marRight w:val="0"/>
      <w:marTop w:val="0"/>
      <w:marBottom w:val="0"/>
      <w:divBdr>
        <w:top w:val="none" w:sz="0" w:space="0" w:color="auto"/>
        <w:left w:val="none" w:sz="0" w:space="0" w:color="auto"/>
        <w:bottom w:val="none" w:sz="0" w:space="0" w:color="auto"/>
        <w:right w:val="none" w:sz="0" w:space="0" w:color="auto"/>
      </w:divBdr>
    </w:div>
    <w:div w:id="1651712827">
      <w:bodyDiv w:val="1"/>
      <w:marLeft w:val="0"/>
      <w:marRight w:val="0"/>
      <w:marTop w:val="0"/>
      <w:marBottom w:val="0"/>
      <w:divBdr>
        <w:top w:val="none" w:sz="0" w:space="0" w:color="auto"/>
        <w:left w:val="none" w:sz="0" w:space="0" w:color="auto"/>
        <w:bottom w:val="none" w:sz="0" w:space="0" w:color="auto"/>
        <w:right w:val="none" w:sz="0" w:space="0" w:color="auto"/>
      </w:divBdr>
    </w:div>
    <w:div w:id="1657494188">
      <w:bodyDiv w:val="1"/>
      <w:marLeft w:val="0"/>
      <w:marRight w:val="0"/>
      <w:marTop w:val="0"/>
      <w:marBottom w:val="0"/>
      <w:divBdr>
        <w:top w:val="none" w:sz="0" w:space="0" w:color="auto"/>
        <w:left w:val="none" w:sz="0" w:space="0" w:color="auto"/>
        <w:bottom w:val="none" w:sz="0" w:space="0" w:color="auto"/>
        <w:right w:val="none" w:sz="0" w:space="0" w:color="auto"/>
      </w:divBdr>
    </w:div>
    <w:div w:id="1662540812">
      <w:bodyDiv w:val="1"/>
      <w:marLeft w:val="0"/>
      <w:marRight w:val="0"/>
      <w:marTop w:val="0"/>
      <w:marBottom w:val="0"/>
      <w:divBdr>
        <w:top w:val="none" w:sz="0" w:space="0" w:color="auto"/>
        <w:left w:val="none" w:sz="0" w:space="0" w:color="auto"/>
        <w:bottom w:val="none" w:sz="0" w:space="0" w:color="auto"/>
        <w:right w:val="none" w:sz="0" w:space="0" w:color="auto"/>
      </w:divBdr>
    </w:div>
    <w:div w:id="1796630109">
      <w:bodyDiv w:val="1"/>
      <w:marLeft w:val="0"/>
      <w:marRight w:val="0"/>
      <w:marTop w:val="0"/>
      <w:marBottom w:val="0"/>
      <w:divBdr>
        <w:top w:val="none" w:sz="0" w:space="0" w:color="auto"/>
        <w:left w:val="none" w:sz="0" w:space="0" w:color="auto"/>
        <w:bottom w:val="none" w:sz="0" w:space="0" w:color="auto"/>
        <w:right w:val="none" w:sz="0" w:space="0" w:color="auto"/>
      </w:divBdr>
    </w:div>
    <w:div w:id="1805391319">
      <w:bodyDiv w:val="1"/>
      <w:marLeft w:val="0"/>
      <w:marRight w:val="0"/>
      <w:marTop w:val="0"/>
      <w:marBottom w:val="0"/>
      <w:divBdr>
        <w:top w:val="none" w:sz="0" w:space="0" w:color="auto"/>
        <w:left w:val="none" w:sz="0" w:space="0" w:color="auto"/>
        <w:bottom w:val="none" w:sz="0" w:space="0" w:color="auto"/>
        <w:right w:val="none" w:sz="0" w:space="0" w:color="auto"/>
      </w:divBdr>
    </w:div>
    <w:div w:id="1831941655">
      <w:bodyDiv w:val="1"/>
      <w:marLeft w:val="0"/>
      <w:marRight w:val="0"/>
      <w:marTop w:val="0"/>
      <w:marBottom w:val="0"/>
      <w:divBdr>
        <w:top w:val="none" w:sz="0" w:space="0" w:color="auto"/>
        <w:left w:val="none" w:sz="0" w:space="0" w:color="auto"/>
        <w:bottom w:val="none" w:sz="0" w:space="0" w:color="auto"/>
        <w:right w:val="none" w:sz="0" w:space="0" w:color="auto"/>
      </w:divBdr>
    </w:div>
    <w:div w:id="1857304372">
      <w:bodyDiv w:val="1"/>
      <w:marLeft w:val="0"/>
      <w:marRight w:val="0"/>
      <w:marTop w:val="0"/>
      <w:marBottom w:val="0"/>
      <w:divBdr>
        <w:top w:val="none" w:sz="0" w:space="0" w:color="auto"/>
        <w:left w:val="none" w:sz="0" w:space="0" w:color="auto"/>
        <w:bottom w:val="none" w:sz="0" w:space="0" w:color="auto"/>
        <w:right w:val="none" w:sz="0" w:space="0" w:color="auto"/>
      </w:divBdr>
    </w:div>
    <w:div w:id="2024699498">
      <w:bodyDiv w:val="1"/>
      <w:marLeft w:val="0"/>
      <w:marRight w:val="0"/>
      <w:marTop w:val="0"/>
      <w:marBottom w:val="0"/>
      <w:divBdr>
        <w:top w:val="none" w:sz="0" w:space="0" w:color="auto"/>
        <w:left w:val="none" w:sz="0" w:space="0" w:color="auto"/>
        <w:bottom w:val="none" w:sz="0" w:space="0" w:color="auto"/>
        <w:right w:val="none" w:sz="0" w:space="0" w:color="auto"/>
      </w:divBdr>
    </w:div>
    <w:div w:id="2040665081">
      <w:bodyDiv w:val="1"/>
      <w:marLeft w:val="0"/>
      <w:marRight w:val="0"/>
      <w:marTop w:val="0"/>
      <w:marBottom w:val="0"/>
      <w:divBdr>
        <w:top w:val="none" w:sz="0" w:space="0" w:color="auto"/>
        <w:left w:val="none" w:sz="0" w:space="0" w:color="auto"/>
        <w:bottom w:val="none" w:sz="0" w:space="0" w:color="auto"/>
        <w:right w:val="none" w:sz="0" w:space="0" w:color="auto"/>
      </w:divBdr>
    </w:div>
    <w:div w:id="2097361384">
      <w:bodyDiv w:val="1"/>
      <w:marLeft w:val="0"/>
      <w:marRight w:val="0"/>
      <w:marTop w:val="0"/>
      <w:marBottom w:val="0"/>
      <w:divBdr>
        <w:top w:val="none" w:sz="0" w:space="0" w:color="auto"/>
        <w:left w:val="none" w:sz="0" w:space="0" w:color="auto"/>
        <w:bottom w:val="none" w:sz="0" w:space="0" w:color="auto"/>
        <w:right w:val="none" w:sz="0" w:space="0" w:color="auto"/>
      </w:divBdr>
      <w:divsChild>
        <w:div w:id="2104261539">
          <w:marLeft w:val="0"/>
          <w:marRight w:val="0"/>
          <w:marTop w:val="75"/>
          <w:marBottom w:val="150"/>
          <w:divBdr>
            <w:top w:val="none" w:sz="0" w:space="0" w:color="auto"/>
            <w:left w:val="none" w:sz="0" w:space="0" w:color="auto"/>
            <w:bottom w:val="none" w:sz="0" w:space="0" w:color="auto"/>
            <w:right w:val="none" w:sz="0" w:space="0" w:color="auto"/>
          </w:divBdr>
        </w:div>
        <w:div w:id="814613264">
          <w:marLeft w:val="0"/>
          <w:marRight w:val="0"/>
          <w:marTop w:val="75"/>
          <w:marBottom w:val="150"/>
          <w:divBdr>
            <w:top w:val="none" w:sz="0" w:space="0" w:color="auto"/>
            <w:left w:val="none" w:sz="0" w:space="0" w:color="auto"/>
            <w:bottom w:val="none" w:sz="0" w:space="0" w:color="auto"/>
            <w:right w:val="none" w:sz="0" w:space="0" w:color="auto"/>
          </w:divBdr>
        </w:div>
      </w:divsChild>
    </w:div>
    <w:div w:id="2134667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pastyle.apa.org/style-grammar-guidelines/citations/basic-principles/multiple-works" TargetMode="External"/><Relationship Id="rId18" Type="http://schemas.openxmlformats.org/officeDocument/2006/relationships/hyperlink" Target="https://www.cancer.gov/publications/patient-education/takingtime.pdf" TargetMode="External"/><Relationship Id="rId26" Type="http://schemas.openxmlformats.org/officeDocument/2006/relationships/hyperlink" Target="https://style.mla.org/works-cited/image/" TargetMode="External"/><Relationship Id="rId39" Type="http://schemas.openxmlformats.org/officeDocument/2006/relationships/theme" Target="theme/theme1.xml"/><Relationship Id="rId21" Type="http://schemas.openxmlformats.org/officeDocument/2006/relationships/hyperlink" Target="https://doi.org/10.1073/pnas.1910510116" TargetMode="External"/><Relationship Id="rId34" Type="http://schemas.openxmlformats.org/officeDocument/2006/relationships/footer" Target="footer1.xml"/><Relationship Id="rId7" Type="http://schemas.openxmlformats.org/officeDocument/2006/relationships/hyperlink" Target="https://ieeeauthorcenter.ieee.org/wp-content/uploads/IEEE-Reference-Guide.pdf" TargetMode="External"/><Relationship Id="rId12" Type="http://schemas.openxmlformats.org/officeDocument/2006/relationships/hyperlink" Target="https://apastyle.apa.org/style-grammar-guidelines" TargetMode="External"/><Relationship Id="rId17" Type="http://schemas.openxmlformats.org/officeDocument/2006/relationships/hyperlink" Target="https://en.wikipedia.org/w/index.php?title=Oil_painting&amp;oldid=929802398" TargetMode="External"/><Relationship Id="rId25" Type="http://schemas.openxmlformats.org/officeDocument/2006/relationships/hyperlink" Target="https://westoahu.hawaii.edu/noeaucenter/wp-content/uploads/2019/09/MLA-Style-Guide.pdf"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thebigpicture-academicwriting.digi.hansreitzel.dk/" TargetMode="External"/><Relationship Id="rId20" Type="http://schemas.openxmlformats.org/officeDocument/2006/relationships/hyperlink" Target="https://westernpsych.org/wp-content/uploads/2019/04/WPA-Program-2019-Final-2.pdf" TargetMode="External"/><Relationship Id="rId29" Type="http://schemas.openxmlformats.org/officeDocument/2006/relationships/hyperlink" Target="https://style.mla.org/works-cited/song-recording-or-performanc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eee.org/documents/ieeecitationref.pdf" TargetMode="External"/><Relationship Id="rId24" Type="http://schemas.openxmlformats.org/officeDocument/2006/relationships/hyperlink" Target="https://style.mla.org/works-cited/citations-by-format/"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doi.org/10.1037/0000168-000" TargetMode="External"/><Relationship Id="rId23" Type="http://schemas.openxmlformats.org/officeDocument/2006/relationships/hyperlink" Target="https://pqdtopen.proquest.com/doc/2309521814.html?FMT=AI" TargetMode="External"/><Relationship Id="rId28" Type="http://schemas.openxmlformats.org/officeDocument/2006/relationships/hyperlink" Target="https://style.mla.org/works-cited/online-works/" TargetMode="External"/><Relationship Id="rId36" Type="http://schemas.openxmlformats.org/officeDocument/2006/relationships/header" Target="header3.xml"/><Relationship Id="rId10" Type="http://schemas.openxmlformats.org/officeDocument/2006/relationships/hyperlink" Target="http://www.ieee.org/documents/style_manual.pdf" TargetMode="External"/><Relationship Id="rId19" Type="http://schemas.openxmlformats.org/officeDocument/2006/relationships/hyperlink" Target="https://www.iso.org/standard/63787.html" TargetMode="External"/><Relationship Id="rId31" Type="http://schemas.openxmlformats.org/officeDocument/2006/relationships/hyperlink" Target="https://style.mla.org/works-cited/image/" TargetMode="External"/><Relationship Id="rId4" Type="http://schemas.openxmlformats.org/officeDocument/2006/relationships/webSettings" Target="webSettings.xml"/><Relationship Id="rId9" Type="http://schemas.openxmlformats.org/officeDocument/2006/relationships/hyperlink" Target="http://www.bath.ac.uk/library/help/infoguides/abbreviations.html" TargetMode="External"/><Relationship Id="rId14" Type="http://schemas.openxmlformats.org/officeDocument/2006/relationships/hyperlink" Target="https://doi.org/10.1371/journal.pone.0193972" TargetMode="External"/><Relationship Id="rId22" Type="http://schemas.openxmlformats.org/officeDocument/2006/relationships/hyperlink" Target="https://doi.org/10.1007/978-3-662-49096-9" TargetMode="External"/><Relationship Id="rId27" Type="http://schemas.openxmlformats.org/officeDocument/2006/relationships/hyperlink" Target="https://style.mla.org/works-cited/online-works/" TargetMode="External"/><Relationship Id="rId30" Type="http://schemas.openxmlformats.org/officeDocument/2006/relationships/hyperlink" Target="https://style.mla.org/works-cited/movies-videos-and-television-shows/" TargetMode="External"/><Relationship Id="rId35" Type="http://schemas.openxmlformats.org/officeDocument/2006/relationships/footer" Target="footer2.xml"/><Relationship Id="rId8" Type="http://schemas.openxmlformats.org/officeDocument/2006/relationships/hyperlink" Target="https://www.ieee.org/documents/trans_journal_names.pdf"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11</Pages>
  <Words>3589</Words>
  <Characters>20462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Rohit Jain [MU - Jaipur]</dc:creator>
  <cp:keywords/>
  <dc:description/>
  <cp:lastModifiedBy>Dr. Rohit Jain [MU - Jaipur]</cp:lastModifiedBy>
  <cp:revision>115</cp:revision>
  <cp:lastPrinted>2025-07-29T08:39:00Z</cp:lastPrinted>
  <dcterms:created xsi:type="dcterms:W3CDTF">2024-01-16T08:41:00Z</dcterms:created>
  <dcterms:modified xsi:type="dcterms:W3CDTF">2025-07-29T08:40:00Z</dcterms:modified>
</cp:coreProperties>
</file>